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F538B" w14:textId="40FB295A" w:rsidR="00616926" w:rsidRDefault="00616926" w:rsidP="001F7277">
      <w:pPr>
        <w:tabs>
          <w:tab w:val="left" w:pos="360"/>
        </w:tabs>
        <w:rPr>
          <w:rFonts w:asciiTheme="majorBidi" w:hAnsiTheme="majorBidi" w:cstheme="majorBidi"/>
          <w:szCs w:val="24"/>
        </w:rPr>
      </w:pPr>
      <w:r>
        <w:rPr>
          <w:rFonts w:asciiTheme="majorBidi" w:hAnsiTheme="majorBidi" w:cstheme="majorBidi"/>
          <w:szCs w:val="24"/>
        </w:rPr>
        <w:t>Title</w:t>
      </w:r>
    </w:p>
    <w:p w14:paraId="09139F30" w14:textId="374DD7D1" w:rsidR="00616926" w:rsidRPr="007B19AF" w:rsidRDefault="00FC7602" w:rsidP="001F7277">
      <w:pPr>
        <w:tabs>
          <w:tab w:val="left" w:pos="360"/>
        </w:tabs>
        <w:rPr>
          <w:rFonts w:asciiTheme="majorBidi" w:hAnsiTheme="majorBidi" w:cstheme="majorBidi"/>
          <w:sz w:val="24"/>
          <w:szCs w:val="28"/>
          <w:vertAlign w:val="superscript"/>
        </w:rPr>
      </w:pPr>
      <w:r>
        <w:rPr>
          <w:rFonts w:asciiTheme="majorBidi" w:hAnsiTheme="majorBidi" w:cstheme="majorBidi"/>
          <w:sz w:val="32"/>
          <w:szCs w:val="36"/>
        </w:rPr>
        <w:t>A</w:t>
      </w:r>
      <w:r w:rsidR="00CB51A7">
        <w:rPr>
          <w:rFonts w:asciiTheme="majorBidi" w:hAnsiTheme="majorBidi" w:cstheme="majorBidi"/>
          <w:sz w:val="32"/>
          <w:szCs w:val="36"/>
        </w:rPr>
        <w:t xml:space="preserve"> Theoretical</w:t>
      </w:r>
      <w:r w:rsidR="00616926" w:rsidRPr="007B19AF">
        <w:rPr>
          <w:rFonts w:asciiTheme="majorBidi" w:hAnsiTheme="majorBidi" w:cstheme="majorBidi"/>
          <w:sz w:val="32"/>
          <w:szCs w:val="36"/>
        </w:rPr>
        <w:t xml:space="preserve"> Torricelli Social Barometer</w:t>
      </w:r>
      <w:r>
        <w:rPr>
          <w:rFonts w:asciiTheme="majorBidi" w:hAnsiTheme="majorBidi" w:cstheme="majorBidi"/>
          <w:sz w:val="32"/>
          <w:szCs w:val="36"/>
        </w:rPr>
        <w:t xml:space="preserve"> to Measure Social Pressure</w:t>
      </w:r>
    </w:p>
    <w:p w14:paraId="261D4A60" w14:textId="71912921" w:rsidR="00616926" w:rsidRDefault="00616926" w:rsidP="001F7277">
      <w:pPr>
        <w:tabs>
          <w:tab w:val="left" w:pos="360"/>
        </w:tabs>
        <w:rPr>
          <w:rFonts w:asciiTheme="majorBidi" w:hAnsiTheme="majorBidi" w:cstheme="majorBidi"/>
          <w:szCs w:val="24"/>
        </w:rPr>
      </w:pPr>
    </w:p>
    <w:p w14:paraId="68E3C50E" w14:textId="1495C162" w:rsidR="00616926" w:rsidRDefault="00616926" w:rsidP="001F7277">
      <w:pPr>
        <w:tabs>
          <w:tab w:val="left" w:pos="360"/>
        </w:tabs>
        <w:rPr>
          <w:rFonts w:asciiTheme="majorBidi" w:hAnsiTheme="majorBidi" w:cstheme="majorBidi"/>
          <w:szCs w:val="24"/>
        </w:rPr>
      </w:pPr>
      <w:r>
        <w:rPr>
          <w:rFonts w:asciiTheme="majorBidi" w:hAnsiTheme="majorBidi" w:cstheme="majorBidi"/>
          <w:szCs w:val="24"/>
        </w:rPr>
        <w:t>By</w:t>
      </w:r>
    </w:p>
    <w:p w14:paraId="5028798F" w14:textId="36741AA9" w:rsidR="00616926" w:rsidRDefault="00616926" w:rsidP="001F7277">
      <w:pPr>
        <w:tabs>
          <w:tab w:val="left" w:pos="360"/>
        </w:tabs>
        <w:rPr>
          <w:rFonts w:asciiTheme="majorBidi" w:hAnsiTheme="majorBidi" w:cstheme="majorBidi"/>
          <w:szCs w:val="24"/>
        </w:rPr>
      </w:pPr>
      <w:r>
        <w:rPr>
          <w:rFonts w:asciiTheme="majorBidi" w:hAnsiTheme="majorBidi" w:cstheme="majorBidi"/>
          <w:szCs w:val="24"/>
        </w:rPr>
        <w:t>Libb Thims</w:t>
      </w:r>
    </w:p>
    <w:p w14:paraId="1F2F9D10" w14:textId="00A93639" w:rsidR="008E127A" w:rsidRDefault="008E127A" w:rsidP="001F7277">
      <w:pPr>
        <w:tabs>
          <w:tab w:val="left" w:pos="360"/>
        </w:tabs>
        <w:rPr>
          <w:rFonts w:asciiTheme="majorBidi" w:hAnsiTheme="majorBidi" w:cstheme="majorBidi"/>
          <w:szCs w:val="24"/>
        </w:rPr>
      </w:pPr>
    </w:p>
    <w:p w14:paraId="323F5E67" w14:textId="2B83E468" w:rsidR="008E127A" w:rsidRPr="007B19AF" w:rsidRDefault="008E127A" w:rsidP="008E127A">
      <w:pPr>
        <w:tabs>
          <w:tab w:val="left" w:pos="360"/>
        </w:tabs>
        <w:rPr>
          <w:rFonts w:asciiTheme="majorBidi" w:hAnsiTheme="majorBidi" w:cstheme="majorBidi"/>
          <w:szCs w:val="24"/>
          <w:vertAlign w:val="superscript"/>
        </w:rPr>
      </w:pPr>
      <w:bookmarkStart w:id="0" w:name="_Hlk32372756"/>
      <w:r>
        <w:rPr>
          <w:rFonts w:asciiTheme="majorBidi" w:hAnsiTheme="majorBidi" w:cstheme="majorBidi"/>
          <w:szCs w:val="24"/>
        </w:rPr>
        <w:t>Article for Talk at 22-24 Jun 2020 International Conference on Thermodynamics 2.0 at Worcester Polytechnic Institute, Worcester, Ma</w:t>
      </w:r>
      <w:bookmarkEnd w:id="0"/>
      <w:r>
        <w:rPr>
          <w:rFonts w:asciiTheme="majorBidi" w:hAnsiTheme="majorBidi" w:cstheme="majorBidi"/>
          <w:szCs w:val="24"/>
        </w:rPr>
        <w:t>.</w:t>
      </w:r>
      <w:r w:rsidR="007B19AF">
        <w:rPr>
          <w:rFonts w:asciiTheme="majorBidi" w:hAnsiTheme="majorBidi" w:cstheme="majorBidi"/>
          <w:szCs w:val="24"/>
          <w:vertAlign w:val="superscript"/>
        </w:rPr>
        <w:t>N1</w:t>
      </w:r>
    </w:p>
    <w:p w14:paraId="2A9975AE" w14:textId="78DCE9B3" w:rsidR="00616926" w:rsidRDefault="00616926" w:rsidP="001F7277">
      <w:pPr>
        <w:tabs>
          <w:tab w:val="left" w:pos="360"/>
        </w:tabs>
        <w:rPr>
          <w:rFonts w:asciiTheme="majorBidi" w:hAnsiTheme="majorBidi" w:cstheme="majorBidi"/>
          <w:szCs w:val="24"/>
        </w:rPr>
      </w:pPr>
    </w:p>
    <w:p w14:paraId="4DFE79BA" w14:textId="383A9463" w:rsidR="009D5A81" w:rsidRDefault="009D5A81" w:rsidP="001F7277">
      <w:pPr>
        <w:tabs>
          <w:tab w:val="left" w:pos="360"/>
        </w:tabs>
        <w:rPr>
          <w:rFonts w:asciiTheme="majorBidi" w:hAnsiTheme="majorBidi" w:cstheme="majorBidi"/>
          <w:szCs w:val="24"/>
        </w:rPr>
      </w:pPr>
      <w:r>
        <w:rPr>
          <w:rFonts w:asciiTheme="majorBidi" w:hAnsiTheme="majorBidi" w:cstheme="majorBidi"/>
          <w:szCs w:val="24"/>
        </w:rPr>
        <w:t>Draft date: 12 Feb 20</w:t>
      </w:r>
      <w:r w:rsidR="008922DA">
        <w:rPr>
          <w:rFonts w:asciiTheme="majorBidi" w:hAnsiTheme="majorBidi" w:cstheme="majorBidi"/>
          <w:szCs w:val="24"/>
        </w:rPr>
        <w:t>2</w:t>
      </w:r>
      <w:r>
        <w:rPr>
          <w:rFonts w:asciiTheme="majorBidi" w:hAnsiTheme="majorBidi" w:cstheme="majorBidi"/>
          <w:szCs w:val="24"/>
        </w:rPr>
        <w:t>0</w:t>
      </w:r>
    </w:p>
    <w:p w14:paraId="601F0CAB" w14:textId="77777777" w:rsidR="002A6C17" w:rsidRDefault="002A6C17" w:rsidP="002A6C17">
      <w:pPr>
        <w:rPr>
          <w:rFonts w:asciiTheme="majorBidi" w:hAnsiTheme="majorBidi" w:cstheme="majorBidi"/>
          <w:szCs w:val="24"/>
        </w:rPr>
      </w:pPr>
      <w:r>
        <w:rPr>
          <w:sz w:val="44"/>
        </w:rPr>
        <w:pict w14:anchorId="55E8D422">
          <v:rect id="_x0000_i1033" style="width:0;height:1.5pt" o:hralign="center" o:hrstd="t" o:hr="t" fillcolor="#a0a0a0" stroked="f"/>
        </w:pict>
      </w:r>
    </w:p>
    <w:p w14:paraId="27F4541F" w14:textId="77777777" w:rsidR="008E127A" w:rsidRDefault="008E127A" w:rsidP="002A6C17">
      <w:pPr>
        <w:rPr>
          <w:rFonts w:asciiTheme="majorBidi" w:hAnsiTheme="majorBidi" w:cstheme="majorBidi"/>
          <w:szCs w:val="24"/>
        </w:rPr>
      </w:pPr>
      <w:r>
        <w:rPr>
          <w:rFonts w:asciiTheme="majorBidi" w:hAnsiTheme="majorBidi" w:cstheme="majorBidi"/>
          <w:szCs w:val="24"/>
        </w:rPr>
        <w:t>Abstract</w:t>
      </w:r>
    </w:p>
    <w:p w14:paraId="75F1D02F" w14:textId="77777777" w:rsidR="008E127A" w:rsidRDefault="008E127A" w:rsidP="002A6C17">
      <w:pPr>
        <w:rPr>
          <w:rFonts w:asciiTheme="majorBidi" w:hAnsiTheme="majorBidi" w:cstheme="majorBidi"/>
          <w:szCs w:val="24"/>
        </w:rPr>
      </w:pPr>
    </w:p>
    <w:p w14:paraId="03B68FCE" w14:textId="6777E868" w:rsidR="002A6C17" w:rsidRDefault="009D5A81" w:rsidP="002A6C17">
      <w:pPr>
        <w:rPr>
          <w:rFonts w:asciiTheme="majorBidi" w:hAnsiTheme="majorBidi" w:cstheme="majorBidi"/>
          <w:szCs w:val="24"/>
        </w:rPr>
      </w:pPr>
      <w:r>
        <w:rPr>
          <w:rFonts w:asciiTheme="majorBidi" w:hAnsiTheme="majorBidi" w:cstheme="majorBidi"/>
          <w:szCs w:val="24"/>
        </w:rPr>
        <w:t xml:space="preserve">An outline of a conceptual </w:t>
      </w:r>
      <w:r w:rsidR="00CE10E5">
        <w:rPr>
          <w:rFonts w:asciiTheme="majorBidi" w:hAnsiTheme="majorBidi" w:cstheme="majorBidi"/>
          <w:szCs w:val="24"/>
        </w:rPr>
        <w:t xml:space="preserve">‘social barometer’ is introduced, based in principle on the Torricelli vacuum (1643), wherein the balancing of the column of mercury against the weight of the atmosphere, is replaced with mercury-like human social species, confined to a mobile volumetrically confined camper or bus of sorts, is moved into and away from various massively large cities, akin to the way Blaise Pascal in 1648 had the idea to carry a Torricelli vacuum to the top of </w:t>
      </w:r>
      <w:r w:rsidR="00CE10E5" w:rsidRPr="008E1299">
        <w:rPr>
          <w:rFonts w:asciiTheme="majorBidi" w:hAnsiTheme="majorBidi" w:cstheme="majorBidi"/>
          <w:szCs w:val="24"/>
        </w:rPr>
        <w:t>Puy de Dome mountain</w:t>
      </w:r>
      <w:r w:rsidR="00CE10E5">
        <w:rPr>
          <w:rFonts w:asciiTheme="majorBidi" w:hAnsiTheme="majorBidi" w:cstheme="majorBidi"/>
          <w:szCs w:val="24"/>
        </w:rPr>
        <w:t xml:space="preserve">, to test his prediction that atmospheric pressure, specifically the ‘height’ of the mercury column in the tube, would </w:t>
      </w:r>
      <w:r w:rsidR="00CE10E5">
        <w:rPr>
          <w:rFonts w:asciiTheme="majorBidi" w:hAnsiTheme="majorBidi" w:cstheme="majorBidi"/>
          <w:i/>
          <w:iCs/>
          <w:szCs w:val="24"/>
        </w:rPr>
        <w:t xml:space="preserve">decrease </w:t>
      </w:r>
      <w:r w:rsidR="00CE10E5">
        <w:rPr>
          <w:rFonts w:asciiTheme="majorBidi" w:hAnsiTheme="majorBidi" w:cstheme="majorBidi"/>
          <w:szCs w:val="24"/>
        </w:rPr>
        <w:t xml:space="preserve">as one climbed the mountain. This should, in a predictive sense, translate to the equivalent effect that a working social barometer should show a </w:t>
      </w:r>
      <w:r w:rsidR="00CE10E5">
        <w:rPr>
          <w:rFonts w:asciiTheme="majorBidi" w:hAnsiTheme="majorBidi" w:cstheme="majorBidi"/>
          <w:i/>
          <w:iCs/>
          <w:szCs w:val="24"/>
        </w:rPr>
        <w:t xml:space="preserve">decrease </w:t>
      </w:r>
      <w:r w:rsidR="00CE10E5">
        <w:rPr>
          <w:rFonts w:asciiTheme="majorBidi" w:hAnsiTheme="majorBidi" w:cstheme="majorBidi"/>
          <w:szCs w:val="24"/>
        </w:rPr>
        <w:t>in social pressure, specifically the ‘height’</w:t>
      </w:r>
      <w:r w:rsidR="00E224C1">
        <w:rPr>
          <w:rFonts w:asciiTheme="majorBidi" w:hAnsiTheme="majorBidi" w:cstheme="majorBidi"/>
          <w:szCs w:val="24"/>
        </w:rPr>
        <w:t xml:space="preserve"> or length of the social mercury system in the social tube should decrease,</w:t>
      </w:r>
      <w:r w:rsidR="00CE10E5">
        <w:rPr>
          <w:rFonts w:asciiTheme="majorBidi" w:hAnsiTheme="majorBidi" w:cstheme="majorBidi"/>
          <w:szCs w:val="24"/>
        </w:rPr>
        <w:t xml:space="preserve"> as one climbs or moves away from large earth-like in </w:t>
      </w:r>
      <w:r w:rsidR="00E224C1">
        <w:rPr>
          <w:rFonts w:asciiTheme="majorBidi" w:hAnsiTheme="majorBidi" w:cstheme="majorBidi"/>
          <w:szCs w:val="24"/>
        </w:rPr>
        <w:t xml:space="preserve">social </w:t>
      </w:r>
      <w:r w:rsidR="00CE10E5">
        <w:rPr>
          <w:rFonts w:asciiTheme="majorBidi" w:hAnsiTheme="majorBidi" w:cstheme="majorBidi"/>
          <w:szCs w:val="24"/>
        </w:rPr>
        <w:t>mass cities</w:t>
      </w:r>
      <w:r w:rsidR="00E224C1">
        <w:rPr>
          <w:rFonts w:asciiTheme="majorBidi" w:hAnsiTheme="majorBidi" w:cstheme="majorBidi"/>
          <w:szCs w:val="24"/>
        </w:rPr>
        <w:t>, like New York or Tokyo</w:t>
      </w:r>
      <w:r w:rsidR="00CE10E5">
        <w:rPr>
          <w:rFonts w:asciiTheme="majorBidi" w:hAnsiTheme="majorBidi" w:cstheme="majorBidi"/>
          <w:szCs w:val="24"/>
        </w:rPr>
        <w:t>.</w:t>
      </w:r>
      <w:r w:rsidR="002A6C17">
        <w:rPr>
          <w:rFonts w:asciiTheme="majorBidi" w:hAnsiTheme="majorBidi" w:cstheme="majorBidi"/>
          <w:szCs w:val="24"/>
        </w:rPr>
        <w:br/>
      </w:r>
      <w:r w:rsidR="002A6C17">
        <w:rPr>
          <w:sz w:val="44"/>
        </w:rPr>
        <w:pict w14:anchorId="17E9E9AF">
          <v:rect id="_x0000_i1034" style="width:0;height:1.5pt" o:hralign="center" o:hrstd="t" o:hr="t" fillcolor="#a0a0a0" stroked="f"/>
        </w:pict>
      </w:r>
    </w:p>
    <w:p w14:paraId="0B58929D" w14:textId="21B3E883" w:rsidR="002A6C17" w:rsidRDefault="0033741A" w:rsidP="002A6C17">
      <w:pPr>
        <w:tabs>
          <w:tab w:val="left" w:pos="360"/>
        </w:tabs>
        <w:rPr>
          <w:rFonts w:asciiTheme="majorBidi" w:hAnsiTheme="majorBidi" w:cstheme="majorBidi"/>
          <w:szCs w:val="24"/>
        </w:rPr>
      </w:pPr>
      <w:r>
        <w:rPr>
          <w:rFonts w:asciiTheme="majorBidi" w:hAnsiTheme="majorBidi" w:cstheme="majorBidi"/>
          <w:szCs w:val="24"/>
        </w:rPr>
        <w:t>Introduction</w:t>
      </w:r>
      <w:r w:rsidR="002A6C17">
        <w:rPr>
          <w:rFonts w:asciiTheme="majorBidi" w:hAnsiTheme="majorBidi" w:cstheme="majorBidi"/>
          <w:szCs w:val="24"/>
        </w:rPr>
        <w:br/>
      </w:r>
    </w:p>
    <w:p w14:paraId="5F846027" w14:textId="77777777" w:rsidR="00451B8D" w:rsidRPr="00291F1B" w:rsidRDefault="00451B8D" w:rsidP="00451B8D">
      <w:pPr>
        <w:tabs>
          <w:tab w:val="left" w:pos="360"/>
        </w:tabs>
        <w:ind w:left="360"/>
        <w:rPr>
          <w:rFonts w:asciiTheme="majorBidi" w:hAnsiTheme="majorBidi" w:cstheme="majorBidi"/>
          <w:szCs w:val="24"/>
        </w:rPr>
      </w:pPr>
      <w:r w:rsidRPr="00291F1B">
        <w:rPr>
          <w:rFonts w:asciiTheme="majorBidi" w:hAnsiTheme="majorBidi" w:cstheme="majorBidi"/>
          <w:szCs w:val="24"/>
        </w:rPr>
        <w:t>“The deeper the liquid is, the more it will compress the deeper parts; for they are compressed both by the upper parts [vertical pressure] and by those next to them [lateral pressure].”</w:t>
      </w:r>
    </w:p>
    <w:p w14:paraId="2A24C41D" w14:textId="15297954" w:rsidR="00451B8D" w:rsidRDefault="00451B8D" w:rsidP="00451B8D">
      <w:pPr>
        <w:tabs>
          <w:tab w:val="left" w:pos="360"/>
        </w:tabs>
        <w:rPr>
          <w:rFonts w:asciiTheme="majorBidi" w:hAnsiTheme="majorBidi" w:cstheme="majorBidi"/>
          <w:szCs w:val="24"/>
        </w:rPr>
      </w:pPr>
      <w:r>
        <w:rPr>
          <w:rFonts w:asciiTheme="majorBidi" w:hAnsiTheme="majorBidi" w:cstheme="majorBidi"/>
          <w:szCs w:val="24"/>
        </w:rPr>
        <w:tab/>
      </w:r>
      <w:r w:rsidRPr="00291F1B">
        <w:rPr>
          <w:rFonts w:asciiTheme="majorBidi" w:hAnsiTheme="majorBidi" w:cstheme="majorBidi"/>
          <w:szCs w:val="24"/>
        </w:rPr>
        <w:t xml:space="preserve">— Niccolo Tartaglia (c.1545), </w:t>
      </w:r>
      <w:r w:rsidRPr="000111C3">
        <w:rPr>
          <w:rFonts w:asciiTheme="majorBidi" w:hAnsiTheme="majorBidi" w:cstheme="majorBidi"/>
          <w:i/>
          <w:iCs/>
          <w:szCs w:val="24"/>
        </w:rPr>
        <w:t>Jordanus: a Small Treatise</w:t>
      </w:r>
      <w:r w:rsidRPr="000111C3">
        <w:rPr>
          <w:rFonts w:asciiTheme="majorBidi" w:hAnsiTheme="majorBidi" w:cstheme="majorBidi"/>
          <w:i/>
          <w:iCs/>
          <w:szCs w:val="24"/>
        </w:rPr>
        <w:br/>
      </w:r>
    </w:p>
    <w:p w14:paraId="03947580" w14:textId="789914F7" w:rsidR="00A5245B" w:rsidRDefault="00451B8D" w:rsidP="001F7277">
      <w:pPr>
        <w:tabs>
          <w:tab w:val="left" w:pos="360"/>
        </w:tabs>
        <w:rPr>
          <w:rFonts w:asciiTheme="majorBidi" w:hAnsiTheme="majorBidi" w:cstheme="majorBidi"/>
          <w:szCs w:val="24"/>
        </w:rPr>
      </w:pPr>
      <w:r>
        <w:rPr>
          <w:rFonts w:asciiTheme="majorBidi" w:hAnsiTheme="majorBidi" w:cstheme="majorBidi"/>
          <w:szCs w:val="24"/>
        </w:rPr>
        <w:t>The premise outlined herein is that ‘social pressure’ is</w:t>
      </w:r>
      <w:r w:rsidR="007B19AF">
        <w:rPr>
          <w:rFonts w:asciiTheme="majorBidi" w:hAnsiTheme="majorBidi" w:cstheme="majorBidi"/>
          <w:szCs w:val="24"/>
        </w:rPr>
        <w:t xml:space="preserve"> a type of</w:t>
      </w:r>
      <w:r>
        <w:rPr>
          <w:rFonts w:asciiTheme="majorBidi" w:hAnsiTheme="majorBidi" w:cstheme="majorBidi"/>
          <w:szCs w:val="24"/>
        </w:rPr>
        <w:t xml:space="preserve"> </w:t>
      </w:r>
      <w:r w:rsidR="007B19AF">
        <w:rPr>
          <w:rFonts w:asciiTheme="majorBidi" w:hAnsiTheme="majorBidi" w:cstheme="majorBidi"/>
          <w:szCs w:val="24"/>
        </w:rPr>
        <w:t>‘</w:t>
      </w:r>
      <w:r>
        <w:rPr>
          <w:rFonts w:asciiTheme="majorBidi" w:hAnsiTheme="majorBidi" w:cstheme="majorBidi"/>
          <w:szCs w:val="24"/>
        </w:rPr>
        <w:t>lateral pressure</w:t>
      </w:r>
      <w:r w:rsidR="007B19AF">
        <w:rPr>
          <w:rFonts w:asciiTheme="majorBidi" w:hAnsiTheme="majorBidi" w:cstheme="majorBidi"/>
          <w:szCs w:val="24"/>
        </w:rPr>
        <w:t xml:space="preserve">’, similar in nature to </w:t>
      </w:r>
      <w:r w:rsidR="001D2A7C">
        <w:rPr>
          <w:rFonts w:asciiTheme="majorBidi" w:hAnsiTheme="majorBidi" w:cstheme="majorBidi"/>
          <w:szCs w:val="24"/>
        </w:rPr>
        <w:t xml:space="preserve">‘vertical’ </w:t>
      </w:r>
      <w:r w:rsidR="007B19AF">
        <w:rPr>
          <w:rFonts w:asciiTheme="majorBidi" w:hAnsiTheme="majorBidi" w:cstheme="majorBidi"/>
          <w:szCs w:val="24"/>
        </w:rPr>
        <w:t>atmospheric pressure,</w:t>
      </w:r>
      <w:r>
        <w:rPr>
          <w:rFonts w:asciiTheme="majorBidi" w:hAnsiTheme="majorBidi" w:cstheme="majorBidi"/>
          <w:szCs w:val="24"/>
        </w:rPr>
        <w:t xml:space="preserve"> exerted between humans</w:t>
      </w:r>
      <w:r w:rsidR="007B19AF">
        <w:rPr>
          <w:rFonts w:asciiTheme="majorBidi" w:hAnsiTheme="majorBidi" w:cstheme="majorBidi"/>
          <w:szCs w:val="24"/>
        </w:rPr>
        <w:t>,</w:t>
      </w:r>
      <w:r>
        <w:rPr>
          <w:rFonts w:asciiTheme="majorBidi" w:hAnsiTheme="majorBidi" w:cstheme="majorBidi"/>
          <w:szCs w:val="24"/>
        </w:rPr>
        <w:t xml:space="preserve"> operating parallel to the surface of the earth or force normal to any vertically standing human in a connected social system</w:t>
      </w:r>
      <w:r w:rsidR="007B19AF">
        <w:rPr>
          <w:rFonts w:asciiTheme="majorBidi" w:hAnsiTheme="majorBidi" w:cstheme="majorBidi"/>
          <w:szCs w:val="24"/>
        </w:rPr>
        <w:t>, which changes as one goes into or out of highly ‘pressurized’ social system, such as New York or Tokyo</w:t>
      </w:r>
      <w:r w:rsidR="00FC7602">
        <w:rPr>
          <w:rFonts w:asciiTheme="majorBidi" w:hAnsiTheme="majorBidi" w:cstheme="majorBidi"/>
          <w:szCs w:val="24"/>
        </w:rPr>
        <w:t>, similar to the way a Torricelli barometer changes in</w:t>
      </w:r>
      <w:r w:rsidR="001D2A7C">
        <w:rPr>
          <w:rFonts w:asciiTheme="majorBidi" w:hAnsiTheme="majorBidi" w:cstheme="majorBidi"/>
          <w:szCs w:val="24"/>
        </w:rPr>
        <w:t xml:space="preserve"> the height of its</w:t>
      </w:r>
      <w:r w:rsidR="00FC7602">
        <w:rPr>
          <w:rFonts w:asciiTheme="majorBidi" w:hAnsiTheme="majorBidi" w:cstheme="majorBidi"/>
          <w:szCs w:val="24"/>
        </w:rPr>
        <w:t xml:space="preserve"> mercury</w:t>
      </w:r>
      <w:r w:rsidR="001D2A7C">
        <w:rPr>
          <w:rFonts w:asciiTheme="majorBidi" w:hAnsiTheme="majorBidi" w:cstheme="majorBidi"/>
          <w:szCs w:val="24"/>
        </w:rPr>
        <w:t xml:space="preserve"> column</w:t>
      </w:r>
      <w:r w:rsidR="00FC7602">
        <w:rPr>
          <w:rFonts w:asciiTheme="majorBidi" w:hAnsiTheme="majorBidi" w:cstheme="majorBidi"/>
          <w:szCs w:val="24"/>
        </w:rPr>
        <w:t xml:space="preserve"> as one goes toward the earth, e.g. descends </w:t>
      </w:r>
      <w:r w:rsidR="001D2A7C">
        <w:rPr>
          <w:rFonts w:asciiTheme="majorBidi" w:hAnsiTheme="majorBidi" w:cstheme="majorBidi"/>
          <w:szCs w:val="24"/>
        </w:rPr>
        <w:t>into a cavern or down a</w:t>
      </w:r>
      <w:r w:rsidR="00FC7602">
        <w:rPr>
          <w:rFonts w:asciiTheme="majorBidi" w:hAnsiTheme="majorBidi" w:cstheme="majorBidi"/>
          <w:szCs w:val="24"/>
        </w:rPr>
        <w:t xml:space="preserve"> mountain, or moves away from the earth, e.g. ascends a mountain</w:t>
      </w:r>
      <w:r w:rsidR="001D2A7C">
        <w:rPr>
          <w:rFonts w:asciiTheme="majorBidi" w:hAnsiTheme="majorBidi" w:cstheme="majorBidi"/>
          <w:szCs w:val="24"/>
        </w:rPr>
        <w:t xml:space="preserve"> or goes up on a hot air balloon</w:t>
      </w:r>
      <w:r>
        <w:rPr>
          <w:rFonts w:asciiTheme="majorBidi" w:hAnsiTheme="majorBidi" w:cstheme="majorBidi"/>
          <w:szCs w:val="24"/>
        </w:rPr>
        <w:t>.</w:t>
      </w:r>
      <w:r w:rsidR="007B19AF">
        <w:rPr>
          <w:rFonts w:asciiTheme="majorBidi" w:hAnsiTheme="majorBidi" w:cstheme="majorBidi"/>
          <w:szCs w:val="24"/>
        </w:rPr>
        <w:t xml:space="preserve"> </w:t>
      </w:r>
    </w:p>
    <w:p w14:paraId="23C64CE1" w14:textId="0980250A" w:rsidR="0033741A" w:rsidRDefault="0033741A" w:rsidP="001F7277">
      <w:pPr>
        <w:tabs>
          <w:tab w:val="left" w:pos="360"/>
        </w:tabs>
        <w:rPr>
          <w:rFonts w:asciiTheme="majorBidi" w:hAnsiTheme="majorBidi" w:cstheme="majorBidi"/>
          <w:szCs w:val="24"/>
        </w:rPr>
      </w:pPr>
    </w:p>
    <w:p w14:paraId="324A0860" w14:textId="77777777" w:rsidR="0033741A" w:rsidRDefault="0033741A" w:rsidP="0033741A">
      <w:pPr>
        <w:rPr>
          <w:rFonts w:asciiTheme="majorBidi" w:hAnsiTheme="majorBidi" w:cstheme="majorBidi"/>
          <w:szCs w:val="24"/>
        </w:rPr>
      </w:pPr>
      <w:r>
        <w:rPr>
          <w:sz w:val="44"/>
        </w:rPr>
        <w:pict w14:anchorId="372F728B">
          <v:rect id="_x0000_i1056" style="width:0;height:1.5pt" o:hralign="center" o:hrstd="t" o:hr="t" fillcolor="#a0a0a0" stroked="f"/>
        </w:pict>
      </w:r>
    </w:p>
    <w:p w14:paraId="1419A72F" w14:textId="0DEB7135" w:rsidR="0033741A" w:rsidRDefault="0033741A" w:rsidP="0033741A">
      <w:pPr>
        <w:tabs>
          <w:tab w:val="left" w:pos="360"/>
        </w:tabs>
        <w:rPr>
          <w:rFonts w:asciiTheme="majorBidi" w:hAnsiTheme="majorBidi" w:cstheme="majorBidi"/>
          <w:szCs w:val="24"/>
        </w:rPr>
      </w:pPr>
      <w:r>
        <w:rPr>
          <w:rFonts w:asciiTheme="majorBidi" w:hAnsiTheme="majorBidi" w:cstheme="majorBidi"/>
          <w:szCs w:val="24"/>
        </w:rPr>
        <w:t>System</w:t>
      </w:r>
    </w:p>
    <w:p w14:paraId="40899550" w14:textId="77777777" w:rsidR="0033741A" w:rsidRDefault="0033741A" w:rsidP="001F7277">
      <w:pPr>
        <w:tabs>
          <w:tab w:val="left" w:pos="360"/>
        </w:tabs>
        <w:rPr>
          <w:rFonts w:asciiTheme="majorBidi" w:hAnsiTheme="majorBidi" w:cstheme="majorBidi"/>
          <w:szCs w:val="24"/>
        </w:rPr>
      </w:pPr>
    </w:p>
    <w:p w14:paraId="2006B23B" w14:textId="0D062A18" w:rsidR="00451B8D" w:rsidRDefault="007B19AF" w:rsidP="001F7277">
      <w:pPr>
        <w:tabs>
          <w:tab w:val="left" w:pos="360"/>
        </w:tabs>
        <w:rPr>
          <w:rFonts w:asciiTheme="majorBidi" w:hAnsiTheme="majorBidi" w:cstheme="majorBidi"/>
          <w:szCs w:val="24"/>
        </w:rPr>
      </w:pPr>
      <w:r>
        <w:rPr>
          <w:rFonts w:asciiTheme="majorBidi" w:hAnsiTheme="majorBidi" w:cstheme="majorBidi"/>
          <w:szCs w:val="24"/>
        </w:rPr>
        <w:t xml:space="preserve">The following, to put </w:t>
      </w:r>
      <w:r w:rsidR="001D2A7C">
        <w:rPr>
          <w:rFonts w:asciiTheme="majorBidi" w:hAnsiTheme="majorBidi" w:cstheme="majorBidi"/>
          <w:szCs w:val="24"/>
        </w:rPr>
        <w:t>this topic</w:t>
      </w:r>
      <w:r>
        <w:rPr>
          <w:rFonts w:asciiTheme="majorBidi" w:hAnsiTheme="majorBidi" w:cstheme="majorBidi"/>
          <w:szCs w:val="24"/>
        </w:rPr>
        <w:t xml:space="preserve"> into perspective, </w:t>
      </w:r>
      <w:r w:rsidR="002213B1">
        <w:rPr>
          <w:rFonts w:asciiTheme="majorBidi" w:hAnsiTheme="majorBidi" w:cstheme="majorBidi"/>
          <w:szCs w:val="24"/>
        </w:rPr>
        <w:t>is</w:t>
      </w:r>
      <w:r>
        <w:rPr>
          <w:rFonts w:asciiTheme="majorBidi" w:hAnsiTheme="majorBidi" w:cstheme="majorBidi"/>
          <w:szCs w:val="24"/>
        </w:rPr>
        <w:t xml:space="preserve"> the general</w:t>
      </w:r>
      <w:r w:rsidR="00A5245B">
        <w:rPr>
          <w:rFonts w:asciiTheme="majorBidi" w:hAnsiTheme="majorBidi" w:cstheme="majorBidi"/>
          <w:szCs w:val="24"/>
        </w:rPr>
        <w:t xml:space="preserve"> human chemical thermodynamic</w:t>
      </w:r>
      <w:r w:rsidR="00FE67D2">
        <w:rPr>
          <w:rFonts w:asciiTheme="majorBidi" w:hAnsiTheme="majorBidi" w:cstheme="majorBidi"/>
          <w:szCs w:val="24"/>
        </w:rPr>
        <w:t xml:space="preserve"> model</w:t>
      </w:r>
      <w:r>
        <w:rPr>
          <w:rFonts w:asciiTheme="majorBidi" w:hAnsiTheme="majorBidi" w:cstheme="majorBidi"/>
          <w:szCs w:val="24"/>
        </w:rPr>
        <w:t xml:space="preserve"> of the ‘system’</w:t>
      </w:r>
      <w:r w:rsidR="00A5245B">
        <w:rPr>
          <w:rFonts w:asciiTheme="majorBidi" w:hAnsiTheme="majorBidi" w:cstheme="majorBidi"/>
          <w:szCs w:val="24"/>
        </w:rPr>
        <w:t xml:space="preserve">, </w:t>
      </w:r>
      <w:r>
        <w:rPr>
          <w:rFonts w:asciiTheme="majorBidi" w:hAnsiTheme="majorBidi" w:cstheme="majorBidi"/>
          <w:szCs w:val="24"/>
        </w:rPr>
        <w:t>wherein the</w:t>
      </w:r>
      <w:r w:rsidR="00A5245B">
        <w:rPr>
          <w:rFonts w:asciiTheme="majorBidi" w:hAnsiTheme="majorBidi" w:cstheme="majorBidi"/>
          <w:szCs w:val="24"/>
        </w:rPr>
        <w:t xml:space="preserve"> scientific</w:t>
      </w:r>
      <w:r>
        <w:rPr>
          <w:rFonts w:asciiTheme="majorBidi" w:hAnsiTheme="majorBidi" w:cstheme="majorBidi"/>
          <w:szCs w:val="24"/>
        </w:rPr>
        <w:t xml:space="preserve"> super-observer perspective is employed, studying humans as a </w:t>
      </w:r>
      <w:r w:rsidR="00CB51A7">
        <w:rPr>
          <w:rFonts w:asciiTheme="majorBidi" w:hAnsiTheme="majorBidi" w:cstheme="majorBidi"/>
          <w:szCs w:val="24"/>
        </w:rPr>
        <w:t>heat-powered animate</w:t>
      </w:r>
      <w:r>
        <w:rPr>
          <w:rFonts w:asciiTheme="majorBidi" w:hAnsiTheme="majorBidi" w:cstheme="majorBidi"/>
          <w:szCs w:val="24"/>
        </w:rPr>
        <w:t xml:space="preserve"> ‘atomic thing</w:t>
      </w:r>
      <w:r w:rsidR="001D2A7C">
        <w:rPr>
          <w:rFonts w:asciiTheme="majorBidi" w:hAnsiTheme="majorBidi" w:cstheme="majorBidi"/>
          <w:szCs w:val="24"/>
        </w:rPr>
        <w:t>s</w:t>
      </w:r>
      <w:r>
        <w:rPr>
          <w:rFonts w:asciiTheme="majorBidi" w:hAnsiTheme="majorBidi" w:cstheme="majorBidi"/>
          <w:szCs w:val="24"/>
        </w:rPr>
        <w:t>’ existive in the universe:</w:t>
      </w:r>
    </w:p>
    <w:p w14:paraId="0BD9A169" w14:textId="435ADBCC" w:rsidR="00451B8D" w:rsidRDefault="001D2A7C" w:rsidP="00CB51A7">
      <w:pPr>
        <w:tabs>
          <w:tab w:val="left" w:pos="360"/>
        </w:tabs>
        <w:jc w:val="center"/>
        <w:rPr>
          <w:rFonts w:asciiTheme="majorBidi" w:hAnsiTheme="majorBidi" w:cstheme="majorBidi"/>
          <w:szCs w:val="24"/>
        </w:rPr>
      </w:pPr>
      <w:r>
        <w:rPr>
          <w:noProof/>
        </w:rPr>
        <w:lastRenderedPageBreak/>
        <w:drawing>
          <wp:inline distT="0" distB="0" distL="0" distR="0" wp14:anchorId="0FAEF94E" wp14:editId="58E1A4A4">
            <wp:extent cx="5920093" cy="3038475"/>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55004" cy="3056393"/>
                    </a:xfrm>
                    <a:prstGeom prst="rect">
                      <a:avLst/>
                    </a:prstGeom>
                  </pic:spPr>
                </pic:pic>
              </a:graphicData>
            </a:graphic>
          </wp:inline>
        </w:drawing>
      </w:r>
    </w:p>
    <w:p w14:paraId="4BF1CA98" w14:textId="588B636A" w:rsidR="00CB51A7" w:rsidRDefault="00CB51A7" w:rsidP="00A256CB">
      <w:pPr>
        <w:rPr>
          <w:rFonts w:asciiTheme="majorBidi" w:hAnsiTheme="majorBidi" w:cstheme="majorBidi"/>
          <w:szCs w:val="24"/>
        </w:rPr>
      </w:pPr>
      <w:r>
        <w:rPr>
          <w:rFonts w:asciiTheme="majorBidi" w:hAnsiTheme="majorBidi" w:cstheme="majorBidi"/>
          <w:szCs w:val="24"/>
        </w:rPr>
        <w:t>Here</w:t>
      </w:r>
      <w:r w:rsidR="00A256CB">
        <w:rPr>
          <w:rFonts w:asciiTheme="majorBidi" w:hAnsiTheme="majorBidi" w:cstheme="majorBidi"/>
          <w:szCs w:val="24"/>
        </w:rPr>
        <w:t>, in its most basic first law of thermodynamics definitional view of things</w:t>
      </w:r>
      <w:r w:rsidR="0033741A">
        <w:rPr>
          <w:rFonts w:asciiTheme="majorBidi" w:hAnsiTheme="majorBidi" w:cstheme="majorBidi"/>
          <w:szCs w:val="24"/>
        </w:rPr>
        <w:t>, i.e. that defined by</w:t>
      </w:r>
      <w:r w:rsidR="001D2A7C">
        <w:rPr>
          <w:rFonts w:asciiTheme="majorBidi" w:hAnsiTheme="majorBidi" w:cstheme="majorBidi"/>
          <w:szCs w:val="24"/>
        </w:rPr>
        <w:t xml:space="preserve"> </w:t>
      </w:r>
      <w:r w:rsidR="0025602E">
        <w:rPr>
          <w:rFonts w:asciiTheme="majorBidi" w:hAnsiTheme="majorBidi" w:cstheme="majorBidi"/>
          <w:szCs w:val="24"/>
        </w:rPr>
        <w:t>Clausius</w:t>
      </w:r>
      <w:r w:rsidR="0033741A">
        <w:rPr>
          <w:rFonts w:asciiTheme="majorBidi" w:hAnsiTheme="majorBidi" w:cstheme="majorBidi"/>
          <w:szCs w:val="24"/>
        </w:rPr>
        <w:t xml:space="preserve"> (</w:t>
      </w:r>
      <w:r w:rsidR="0025602E">
        <w:rPr>
          <w:rFonts w:asciiTheme="majorBidi" w:hAnsiTheme="majorBidi" w:cstheme="majorBidi"/>
          <w:szCs w:val="24"/>
        </w:rPr>
        <w:t>1865),</w:t>
      </w:r>
      <w:r w:rsidR="0033741A">
        <w:rPr>
          <w:rFonts w:asciiTheme="majorBidi" w:hAnsiTheme="majorBidi" w:cstheme="majorBidi"/>
          <w:szCs w:val="24"/>
        </w:rPr>
        <w:t xml:space="preserve"> based on the Carnot engine (1834), itself based on the Papin engine (1690), which presumes that the system in question, typically being water or steam confined to a piston and cylinder, is that</w:t>
      </w:r>
      <w:r w:rsidR="00A256CB">
        <w:rPr>
          <w:rFonts w:asciiTheme="majorBidi" w:hAnsiTheme="majorBidi" w:cstheme="majorBidi"/>
          <w:szCs w:val="24"/>
        </w:rPr>
        <w:t xml:space="preserve"> whenever an inexact differential unit if heat δQ enters the</w:t>
      </w:r>
      <w:r w:rsidR="0033741A">
        <w:rPr>
          <w:rFonts w:asciiTheme="majorBidi" w:hAnsiTheme="majorBidi" w:cstheme="majorBidi"/>
          <w:szCs w:val="24"/>
        </w:rPr>
        <w:t xml:space="preserve"> ‘system’, or</w:t>
      </w:r>
      <w:r w:rsidR="00FC7602">
        <w:rPr>
          <w:rFonts w:asciiTheme="majorBidi" w:hAnsiTheme="majorBidi" w:cstheme="majorBidi"/>
          <w:szCs w:val="24"/>
        </w:rPr>
        <w:t xml:space="preserve"> social</w:t>
      </w:r>
      <w:r w:rsidR="00A256CB">
        <w:rPr>
          <w:rFonts w:asciiTheme="majorBidi" w:hAnsiTheme="majorBidi" w:cstheme="majorBidi"/>
          <w:szCs w:val="24"/>
        </w:rPr>
        <w:t xml:space="preserve"> system</w:t>
      </w:r>
      <w:r w:rsidR="0033741A">
        <w:rPr>
          <w:rFonts w:asciiTheme="majorBidi" w:hAnsiTheme="majorBidi" w:cstheme="majorBidi"/>
          <w:szCs w:val="24"/>
        </w:rPr>
        <w:t xml:space="preserve"> on our case</w:t>
      </w:r>
      <w:r w:rsidR="00A256CB">
        <w:rPr>
          <w:rFonts w:asciiTheme="majorBidi" w:hAnsiTheme="majorBidi" w:cstheme="majorBidi"/>
          <w:szCs w:val="24"/>
        </w:rPr>
        <w:t xml:space="preserve">, defined by an internal energy U, </w:t>
      </w:r>
      <w:r w:rsidR="00FC7602">
        <w:rPr>
          <w:rFonts w:asciiTheme="majorBidi" w:hAnsiTheme="majorBidi" w:cstheme="majorBidi"/>
          <w:szCs w:val="24"/>
        </w:rPr>
        <w:t>a</w:t>
      </w:r>
      <w:r w:rsidR="0022638A">
        <w:rPr>
          <w:rFonts w:asciiTheme="majorBidi" w:hAnsiTheme="majorBidi" w:cstheme="majorBidi"/>
          <w:szCs w:val="24"/>
        </w:rPr>
        <w:t xml:space="preserve"> system pressure P</w:t>
      </w:r>
      <w:r w:rsidR="00FC7602">
        <w:rPr>
          <w:rFonts w:asciiTheme="majorBidi" w:hAnsiTheme="majorBidi" w:cstheme="majorBidi"/>
          <w:szCs w:val="24"/>
        </w:rPr>
        <w:t xml:space="preserve">, system </w:t>
      </w:r>
      <w:r w:rsidR="0022638A">
        <w:rPr>
          <w:rFonts w:asciiTheme="majorBidi" w:hAnsiTheme="majorBidi" w:cstheme="majorBidi"/>
          <w:szCs w:val="24"/>
        </w:rPr>
        <w:t>temperature T,</w:t>
      </w:r>
      <w:r w:rsidR="00FC7602">
        <w:rPr>
          <w:rFonts w:asciiTheme="majorBidi" w:hAnsiTheme="majorBidi" w:cstheme="majorBidi"/>
          <w:szCs w:val="24"/>
        </w:rPr>
        <w:t xml:space="preserve"> and system volume V, delineated by shown social boundary,</w:t>
      </w:r>
      <w:r w:rsidR="00A256CB">
        <w:rPr>
          <w:rFonts w:asciiTheme="majorBidi" w:hAnsiTheme="majorBidi" w:cstheme="majorBidi"/>
          <w:szCs w:val="24"/>
        </w:rPr>
        <w:t xml:space="preserve"> an exact differential change in the internal energy dU will occur, such that the system increases its volume,</w:t>
      </w:r>
      <w:r w:rsidR="00FC7602">
        <w:rPr>
          <w:rFonts w:asciiTheme="majorBidi" w:hAnsiTheme="majorBidi" w:cstheme="majorBidi"/>
          <w:szCs w:val="24"/>
        </w:rPr>
        <w:t xml:space="preserve"> in accordance with</w:t>
      </w:r>
      <w:r w:rsidR="001D2A7C">
        <w:rPr>
          <w:rFonts w:asciiTheme="majorBidi" w:hAnsiTheme="majorBidi" w:cstheme="majorBidi"/>
          <w:szCs w:val="24"/>
        </w:rPr>
        <w:t xml:space="preserve"> Hooke-</w:t>
      </w:r>
      <w:r w:rsidR="00FC7602">
        <w:rPr>
          <w:rFonts w:asciiTheme="majorBidi" w:hAnsiTheme="majorBidi" w:cstheme="majorBidi"/>
          <w:szCs w:val="24"/>
        </w:rPr>
        <w:t>Boerhaave law</w:t>
      </w:r>
      <w:r w:rsidR="0033741A">
        <w:rPr>
          <w:rFonts w:asciiTheme="majorBidi" w:hAnsiTheme="majorBidi" w:cstheme="majorBidi"/>
          <w:szCs w:val="24"/>
        </w:rPr>
        <w:t xml:space="preserve"> (1675)</w:t>
      </w:r>
      <w:r w:rsidR="00FC7602">
        <w:rPr>
          <w:rFonts w:asciiTheme="majorBidi" w:hAnsiTheme="majorBidi" w:cstheme="majorBidi"/>
          <w:szCs w:val="24"/>
        </w:rPr>
        <w:t>,</w:t>
      </w:r>
      <w:r w:rsidR="00A256CB">
        <w:rPr>
          <w:rFonts w:asciiTheme="majorBidi" w:hAnsiTheme="majorBidi" w:cstheme="majorBidi"/>
          <w:szCs w:val="24"/>
        </w:rPr>
        <w:t xml:space="preserve"> by the exact differential dV, thereby doing an amount of boundary work, quantified by the inexact differential δW, on the surroundings,</w:t>
      </w:r>
      <w:r w:rsidR="00FC7602">
        <w:rPr>
          <w:rFonts w:asciiTheme="majorBidi" w:hAnsiTheme="majorBidi" w:cstheme="majorBidi"/>
          <w:szCs w:val="24"/>
        </w:rPr>
        <w:t xml:space="preserve"> the measure of which being</w:t>
      </w:r>
      <w:r w:rsidR="0022638A">
        <w:rPr>
          <w:rFonts w:asciiTheme="majorBidi" w:hAnsiTheme="majorBidi" w:cstheme="majorBidi"/>
          <w:szCs w:val="24"/>
        </w:rPr>
        <w:t xml:space="preserve"> formulaically defined</w:t>
      </w:r>
      <w:r w:rsidR="00A256CB">
        <w:rPr>
          <w:rFonts w:asciiTheme="majorBidi" w:hAnsiTheme="majorBidi" w:cstheme="majorBidi"/>
          <w:szCs w:val="24"/>
        </w:rPr>
        <w:t xml:space="preserve"> as follows:</w:t>
      </w:r>
    </w:p>
    <w:p w14:paraId="1B156B2F" w14:textId="1FBDA199" w:rsidR="00A256CB" w:rsidRDefault="00A256CB" w:rsidP="00A256CB">
      <w:pPr>
        <w:rPr>
          <w:rFonts w:asciiTheme="majorBidi" w:hAnsiTheme="majorBidi" w:cstheme="majorBidi"/>
          <w:szCs w:val="24"/>
        </w:rPr>
      </w:pPr>
    </w:p>
    <w:p w14:paraId="48ED34E9" w14:textId="4A06A89C" w:rsidR="00A256CB" w:rsidRPr="0022638A" w:rsidRDefault="00A256CB" w:rsidP="00A256CB">
      <w:pPr>
        <w:ind w:firstLine="720"/>
        <w:rPr>
          <w:rFonts w:asciiTheme="majorBidi" w:hAnsiTheme="majorBidi" w:cstheme="majorBidi"/>
          <w:sz w:val="28"/>
          <w:szCs w:val="28"/>
        </w:rPr>
      </w:pPr>
      <w:r w:rsidRPr="0022638A">
        <w:rPr>
          <w:rFonts w:asciiTheme="majorBidi" w:hAnsiTheme="majorBidi" w:cstheme="majorBidi"/>
          <w:sz w:val="28"/>
          <w:szCs w:val="28"/>
        </w:rPr>
        <w:t>δW = PdV</w:t>
      </w:r>
    </w:p>
    <w:p w14:paraId="0819DB3A" w14:textId="62FC05D4" w:rsidR="00A256CB" w:rsidRDefault="00A256CB" w:rsidP="00A256CB">
      <w:pPr>
        <w:rPr>
          <w:rFonts w:asciiTheme="majorBidi" w:hAnsiTheme="majorBidi" w:cstheme="majorBidi"/>
          <w:szCs w:val="24"/>
        </w:rPr>
      </w:pPr>
    </w:p>
    <w:p w14:paraId="5B440A9F" w14:textId="7671C853" w:rsidR="002503CA" w:rsidRDefault="008B6DCA" w:rsidP="0022638A">
      <w:pPr>
        <w:rPr>
          <w:rFonts w:asciiTheme="majorBidi" w:hAnsiTheme="majorBidi" w:cstheme="majorBidi"/>
          <w:szCs w:val="24"/>
        </w:rPr>
      </w:pPr>
      <w:r>
        <w:rPr>
          <w:rFonts w:asciiTheme="majorBidi" w:hAnsiTheme="majorBidi" w:cstheme="majorBidi"/>
          <w:szCs w:val="24"/>
        </w:rPr>
        <w:t>I</w:t>
      </w:r>
      <w:r w:rsidR="0022638A">
        <w:rPr>
          <w:rFonts w:asciiTheme="majorBidi" w:hAnsiTheme="majorBidi" w:cstheme="majorBidi"/>
          <w:szCs w:val="24"/>
        </w:rPr>
        <w:t>n order</w:t>
      </w:r>
      <w:r>
        <w:rPr>
          <w:rFonts w:asciiTheme="majorBidi" w:hAnsiTheme="majorBidi" w:cstheme="majorBidi"/>
          <w:szCs w:val="24"/>
        </w:rPr>
        <w:t>, therefore,</w:t>
      </w:r>
      <w:r w:rsidR="0022638A">
        <w:rPr>
          <w:rFonts w:asciiTheme="majorBidi" w:hAnsiTheme="majorBidi" w:cstheme="majorBidi"/>
          <w:szCs w:val="24"/>
        </w:rPr>
        <w:t xml:space="preserve"> for the human chemical thermodynamicist to begin</w:t>
      </w:r>
      <w:r>
        <w:rPr>
          <w:rFonts w:asciiTheme="majorBidi" w:hAnsiTheme="majorBidi" w:cstheme="majorBidi"/>
          <w:szCs w:val="24"/>
        </w:rPr>
        <w:t>, in the most basic sense,</w:t>
      </w:r>
      <w:r w:rsidR="0022638A">
        <w:rPr>
          <w:rFonts w:asciiTheme="majorBidi" w:hAnsiTheme="majorBidi" w:cstheme="majorBidi"/>
          <w:szCs w:val="24"/>
        </w:rPr>
        <w:t xml:space="preserve"> to quantitatively study any given social system, one needs a gauged instrument to measure the pressure P of the system.</w:t>
      </w:r>
      <w:r>
        <w:rPr>
          <w:rFonts w:asciiTheme="majorBidi" w:hAnsiTheme="majorBidi" w:cstheme="majorBidi"/>
          <w:szCs w:val="24"/>
        </w:rPr>
        <w:t xml:space="preserve"> </w:t>
      </w:r>
    </w:p>
    <w:p w14:paraId="145BBCDB" w14:textId="75F40430" w:rsidR="0033741A" w:rsidRDefault="00073869" w:rsidP="00073869">
      <w:pPr>
        <w:tabs>
          <w:tab w:val="left" w:pos="360"/>
        </w:tabs>
        <w:rPr>
          <w:rFonts w:asciiTheme="majorBidi" w:hAnsiTheme="majorBidi" w:cstheme="majorBidi"/>
          <w:szCs w:val="24"/>
        </w:rPr>
      </w:pPr>
      <w:r>
        <w:rPr>
          <w:rFonts w:asciiTheme="majorBidi" w:hAnsiTheme="majorBidi" w:cstheme="majorBidi"/>
          <w:szCs w:val="24"/>
        </w:rPr>
        <w:tab/>
      </w:r>
      <w:r w:rsidR="0033741A">
        <w:rPr>
          <w:rFonts w:asciiTheme="majorBidi" w:hAnsiTheme="majorBidi" w:cstheme="majorBidi"/>
          <w:szCs w:val="24"/>
        </w:rPr>
        <w:t>Here, to note, we add in the important caveat that when the system jumps from the basic ‘steam engine’ system model of water molecules expanding and contracting to produce pressure-volume work, to systems wherein chemical reactions accrue, e.g. human chemical reactions</w:t>
      </w:r>
      <w:r w:rsidR="009B243F">
        <w:rPr>
          <w:rFonts w:asciiTheme="majorBidi" w:hAnsiTheme="majorBidi" w:cstheme="majorBidi"/>
          <w:szCs w:val="24"/>
        </w:rPr>
        <w:t xml:space="preserve"> actuating</w:t>
      </w:r>
      <w:r w:rsidR="0033741A">
        <w:rPr>
          <w:rFonts w:asciiTheme="majorBidi" w:hAnsiTheme="majorBidi" w:cstheme="majorBidi"/>
          <w:szCs w:val="24"/>
        </w:rPr>
        <w:t xml:space="preserve"> in the social system case, then not all of the differential heat input </w:t>
      </w:r>
      <w:r w:rsidR="0033741A">
        <w:rPr>
          <w:rFonts w:asciiTheme="majorBidi" w:hAnsiTheme="majorBidi" w:cstheme="majorBidi"/>
          <w:szCs w:val="24"/>
        </w:rPr>
        <w:t>δQ</w:t>
      </w:r>
      <w:r w:rsidR="0033741A">
        <w:rPr>
          <w:rFonts w:asciiTheme="majorBidi" w:hAnsiTheme="majorBidi" w:cstheme="majorBidi"/>
          <w:szCs w:val="24"/>
        </w:rPr>
        <w:t xml:space="preserve"> that enters the system will go in total to pressure-volume boundary work; some will go into activating new bond transforming reactions</w:t>
      </w:r>
      <w:r w:rsidR="009B243F">
        <w:rPr>
          <w:rFonts w:asciiTheme="majorBidi" w:hAnsiTheme="majorBidi" w:cstheme="majorBidi"/>
          <w:szCs w:val="24"/>
        </w:rPr>
        <w:t xml:space="preserve"> and transformations</w:t>
      </w:r>
      <w:r w:rsidR="0033741A">
        <w:rPr>
          <w:rFonts w:asciiTheme="majorBidi" w:hAnsiTheme="majorBidi" w:cstheme="majorBidi"/>
          <w:szCs w:val="24"/>
        </w:rPr>
        <w:t xml:space="preserve">, e.g. combustion reactions, </w:t>
      </w:r>
      <w:r w:rsidR="009B243F">
        <w:rPr>
          <w:rFonts w:asciiTheme="majorBidi" w:hAnsiTheme="majorBidi" w:cstheme="majorBidi"/>
          <w:szCs w:val="24"/>
        </w:rPr>
        <w:t xml:space="preserve">human </w:t>
      </w:r>
      <w:r w:rsidR="0033741A">
        <w:rPr>
          <w:rFonts w:asciiTheme="majorBidi" w:hAnsiTheme="majorBidi" w:cstheme="majorBidi"/>
          <w:szCs w:val="24"/>
        </w:rPr>
        <w:t>reproduction</w:t>
      </w:r>
      <w:r w:rsidR="009B243F">
        <w:rPr>
          <w:rFonts w:asciiTheme="majorBidi" w:hAnsiTheme="majorBidi" w:cstheme="majorBidi"/>
          <w:szCs w:val="24"/>
        </w:rPr>
        <w:t xml:space="preserve"> reactions</w:t>
      </w:r>
      <w:r w:rsidR="0033741A">
        <w:rPr>
          <w:rFonts w:asciiTheme="majorBidi" w:hAnsiTheme="majorBidi" w:cstheme="majorBidi"/>
          <w:szCs w:val="24"/>
        </w:rPr>
        <w:t>, civil war, etc..</w:t>
      </w:r>
    </w:p>
    <w:p w14:paraId="790F9B21" w14:textId="6410DDD4" w:rsidR="0002559A" w:rsidRDefault="0002559A" w:rsidP="0002559A">
      <w:pPr>
        <w:tabs>
          <w:tab w:val="left" w:pos="360"/>
        </w:tabs>
        <w:rPr>
          <w:rFonts w:asciiTheme="majorBidi" w:hAnsiTheme="majorBidi" w:cstheme="majorBidi"/>
          <w:szCs w:val="24"/>
        </w:rPr>
      </w:pPr>
      <w:r>
        <w:rPr>
          <w:rFonts w:asciiTheme="majorBidi" w:hAnsiTheme="majorBidi" w:cstheme="majorBidi"/>
          <w:szCs w:val="24"/>
        </w:rPr>
        <w:tab/>
        <w:t>Historically, in 1873, it was German physical chemist August Horstmann, who, building on the work of Clausius,</w:t>
      </w:r>
      <w:r w:rsidRPr="0002559A">
        <w:rPr>
          <w:rFonts w:asciiTheme="majorBidi" w:hAnsiTheme="majorBidi" w:cstheme="majorBidi"/>
          <w:szCs w:val="24"/>
        </w:rPr>
        <w:t xml:space="preserve"> </w:t>
      </w:r>
      <w:r w:rsidR="009B243F">
        <w:rPr>
          <w:rFonts w:asciiTheme="majorBidi" w:hAnsiTheme="majorBidi" w:cstheme="majorBidi"/>
          <w:szCs w:val="24"/>
        </w:rPr>
        <w:t>was the first to apply</w:t>
      </w:r>
      <w:r w:rsidRPr="0002559A">
        <w:rPr>
          <w:rFonts w:asciiTheme="majorBidi" w:hAnsiTheme="majorBidi" w:cstheme="majorBidi"/>
          <w:szCs w:val="24"/>
        </w:rPr>
        <w:t xml:space="preserve"> entropy to the problems of chemical dissociation, such as, supposedly, the dissociation of phosphorus pentachloride into phosphorus trichloride and chlorine:</w:t>
      </w:r>
    </w:p>
    <w:p w14:paraId="447B4001" w14:textId="47534898" w:rsidR="0002559A" w:rsidRDefault="0002559A" w:rsidP="0022638A">
      <w:pPr>
        <w:rPr>
          <w:rFonts w:asciiTheme="majorBidi" w:hAnsiTheme="majorBidi" w:cstheme="majorBidi"/>
          <w:szCs w:val="24"/>
        </w:rPr>
      </w:pPr>
    </w:p>
    <w:p w14:paraId="6114CE14" w14:textId="7D99567D" w:rsidR="0002559A" w:rsidRDefault="0002559A" w:rsidP="0002559A">
      <w:pPr>
        <w:tabs>
          <w:tab w:val="left" w:pos="360"/>
        </w:tabs>
        <w:rPr>
          <w:rFonts w:asciiTheme="majorBidi" w:hAnsiTheme="majorBidi" w:cstheme="majorBidi"/>
          <w:szCs w:val="24"/>
        </w:rPr>
      </w:pPr>
      <w:r>
        <w:rPr>
          <w:rFonts w:asciiTheme="majorBidi" w:hAnsiTheme="majorBidi" w:cstheme="majorBidi"/>
          <w:szCs w:val="24"/>
        </w:rPr>
        <w:tab/>
      </w:r>
      <w:r>
        <w:rPr>
          <w:noProof/>
        </w:rPr>
        <w:drawing>
          <wp:inline distT="0" distB="0" distL="0" distR="0" wp14:anchorId="15AFB847" wp14:editId="50A608A8">
            <wp:extent cx="1685925" cy="228600"/>
            <wp:effectExtent l="0" t="0" r="9525" b="0"/>
            <wp:docPr id="31" name="Picture 31" descr="Horstmann dissociation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orstmann dissociation reac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5925" cy="228600"/>
                    </a:xfrm>
                    <a:prstGeom prst="rect">
                      <a:avLst/>
                    </a:prstGeom>
                    <a:noFill/>
                    <a:ln>
                      <a:noFill/>
                    </a:ln>
                  </pic:spPr>
                </pic:pic>
              </a:graphicData>
            </a:graphic>
          </wp:inline>
        </w:drawing>
      </w:r>
    </w:p>
    <w:p w14:paraId="4E4A8E7C" w14:textId="1D490351" w:rsidR="0002559A" w:rsidRDefault="0002559A" w:rsidP="0022638A">
      <w:pPr>
        <w:rPr>
          <w:rFonts w:asciiTheme="majorBidi" w:hAnsiTheme="majorBidi" w:cstheme="majorBidi"/>
          <w:szCs w:val="24"/>
        </w:rPr>
      </w:pPr>
    </w:p>
    <w:p w14:paraId="1510ECDB" w14:textId="5E55B38E" w:rsidR="0002559A" w:rsidRDefault="0002559A" w:rsidP="0022638A">
      <w:pPr>
        <w:rPr>
          <w:rFonts w:asciiTheme="majorBidi" w:hAnsiTheme="majorBidi" w:cstheme="majorBidi"/>
          <w:szCs w:val="24"/>
        </w:rPr>
      </w:pPr>
      <w:r w:rsidRPr="0002559A">
        <w:rPr>
          <w:rFonts w:asciiTheme="majorBidi" w:hAnsiTheme="majorBidi" w:cstheme="majorBidi"/>
          <w:szCs w:val="24"/>
        </w:rPr>
        <w:t>In Oct 1873, Horstmann famously announced the condition for chemical equilibrium to be that of maximum entropy</w:t>
      </w:r>
      <w:r>
        <w:rPr>
          <w:rFonts w:asciiTheme="majorBidi" w:hAnsiTheme="majorBidi" w:cstheme="majorBidi"/>
          <w:szCs w:val="24"/>
        </w:rPr>
        <w:t>, therein initiating the science of chemical thermodynamics</w:t>
      </w:r>
      <w:r w:rsidRPr="0002559A">
        <w:rPr>
          <w:rFonts w:asciiTheme="majorBidi" w:hAnsiTheme="majorBidi" w:cstheme="majorBidi"/>
          <w:szCs w:val="24"/>
        </w:rPr>
        <w:t>.</w:t>
      </w:r>
      <w:r w:rsidR="009B243F">
        <w:rPr>
          <w:rFonts w:asciiTheme="majorBidi" w:hAnsiTheme="majorBidi" w:cstheme="majorBidi"/>
          <w:szCs w:val="24"/>
        </w:rPr>
        <w:t xml:space="preserve"> This condition of ‘maximal entropy’, as erroneously believed in laymanized cultural versions of thermodynamics, does not, to clarify, mean that a state of ‘maximal disorder’ has been reached in the system, but rather that the ‘equivalence </w:t>
      </w:r>
      <w:r w:rsidR="009B243F">
        <w:rPr>
          <w:rFonts w:asciiTheme="majorBidi" w:hAnsiTheme="majorBidi" w:cstheme="majorBidi"/>
          <w:szCs w:val="24"/>
        </w:rPr>
        <w:lastRenderedPageBreak/>
        <w:t>value of all uncompensated transformations’, i.e. what we now call ‘entropy increase’, has reached a maximum value.</w:t>
      </w:r>
    </w:p>
    <w:p w14:paraId="2FDE6F27" w14:textId="2ACCFD83" w:rsidR="0033741A" w:rsidRDefault="0002559A" w:rsidP="0002559A">
      <w:pPr>
        <w:tabs>
          <w:tab w:val="left" w:pos="360"/>
        </w:tabs>
        <w:rPr>
          <w:rFonts w:asciiTheme="majorBidi" w:hAnsiTheme="majorBidi" w:cstheme="majorBidi"/>
          <w:szCs w:val="24"/>
        </w:rPr>
      </w:pPr>
      <w:r>
        <w:rPr>
          <w:rFonts w:asciiTheme="majorBidi" w:hAnsiTheme="majorBidi" w:cstheme="majorBidi"/>
          <w:szCs w:val="24"/>
        </w:rPr>
        <w:tab/>
        <w:t>Our focus herein will not be to broach this immensely entangled problem, as applied to social chemical reactions, but rather to confine our focus to the question of the measurement of pressure in social systems.</w:t>
      </w:r>
    </w:p>
    <w:p w14:paraId="3B4D32F8" w14:textId="77777777" w:rsidR="0033741A" w:rsidRDefault="0033741A" w:rsidP="0033741A">
      <w:pPr>
        <w:rPr>
          <w:rFonts w:asciiTheme="majorBidi" w:hAnsiTheme="majorBidi" w:cstheme="majorBidi"/>
          <w:szCs w:val="24"/>
        </w:rPr>
      </w:pPr>
      <w:r>
        <w:rPr>
          <w:sz w:val="44"/>
        </w:rPr>
        <w:pict w14:anchorId="56274349">
          <v:rect id="_x0000_i1057" style="width:0;height:1.5pt" o:hralign="center" o:hrstd="t" o:hr="t" fillcolor="#a0a0a0" stroked="f"/>
        </w:pict>
      </w:r>
    </w:p>
    <w:p w14:paraId="5501793A" w14:textId="70C31838" w:rsidR="0033741A" w:rsidRDefault="0033741A" w:rsidP="0033741A">
      <w:pPr>
        <w:tabs>
          <w:tab w:val="left" w:pos="360"/>
        </w:tabs>
        <w:rPr>
          <w:rFonts w:asciiTheme="majorBidi" w:hAnsiTheme="majorBidi" w:cstheme="majorBidi"/>
          <w:szCs w:val="24"/>
        </w:rPr>
      </w:pPr>
      <w:r>
        <w:rPr>
          <w:rFonts w:asciiTheme="majorBidi" w:hAnsiTheme="majorBidi" w:cstheme="majorBidi"/>
          <w:szCs w:val="24"/>
        </w:rPr>
        <w:t>Barometer</w:t>
      </w:r>
    </w:p>
    <w:p w14:paraId="40DC153B" w14:textId="77777777" w:rsidR="0033741A" w:rsidRDefault="0033741A" w:rsidP="002503CA">
      <w:pPr>
        <w:tabs>
          <w:tab w:val="left" w:pos="360"/>
        </w:tabs>
        <w:rPr>
          <w:rFonts w:asciiTheme="majorBidi" w:hAnsiTheme="majorBidi" w:cstheme="majorBidi"/>
          <w:szCs w:val="24"/>
        </w:rPr>
      </w:pPr>
    </w:p>
    <w:p w14:paraId="714C2AC5" w14:textId="349485C1" w:rsidR="002503CA" w:rsidRDefault="002503CA" w:rsidP="002503CA">
      <w:pPr>
        <w:tabs>
          <w:tab w:val="left" w:pos="360"/>
        </w:tabs>
        <w:rPr>
          <w:rFonts w:asciiTheme="majorBidi" w:hAnsiTheme="majorBidi" w:cstheme="majorBidi"/>
          <w:szCs w:val="24"/>
        </w:rPr>
      </w:pPr>
      <w:r>
        <w:rPr>
          <w:rFonts w:asciiTheme="majorBidi" w:hAnsiTheme="majorBidi" w:cstheme="majorBidi"/>
          <w:szCs w:val="24"/>
        </w:rPr>
        <w:t>The invention of a device to measure pressure, historically,</w:t>
      </w:r>
      <w:r w:rsidR="00A07B75">
        <w:rPr>
          <w:rFonts w:asciiTheme="majorBidi" w:hAnsiTheme="majorBidi" w:cstheme="majorBidi"/>
          <w:szCs w:val="24"/>
        </w:rPr>
        <w:t xml:space="preserve"> originated</w:t>
      </w:r>
      <w:r>
        <w:rPr>
          <w:rFonts w:asciiTheme="majorBidi" w:hAnsiTheme="majorBidi" w:cstheme="majorBidi"/>
          <w:szCs w:val="24"/>
        </w:rPr>
        <w:t xml:space="preserve"> in what is called the ‘pump problem’, namely the problem associated with the fact that suction pumps in flooded mines, such as shown below right, stopped working once the depth of the height of the water to be raised or the depth of the mine reached about 30 feet, plus or minus</w:t>
      </w:r>
      <w:r w:rsidR="00A07B75">
        <w:rPr>
          <w:rFonts w:asciiTheme="majorBidi" w:hAnsiTheme="majorBidi" w:cstheme="majorBidi"/>
          <w:szCs w:val="24"/>
        </w:rPr>
        <w:t xml:space="preserve"> about 3 feet</w:t>
      </w:r>
      <w:r>
        <w:rPr>
          <w:rFonts w:asciiTheme="majorBidi" w:hAnsiTheme="majorBidi" w:cstheme="majorBidi"/>
          <w:szCs w:val="24"/>
        </w:rPr>
        <w:t>:</w:t>
      </w:r>
    </w:p>
    <w:p w14:paraId="46B0B6ED" w14:textId="35D13641" w:rsidR="002503CA" w:rsidRDefault="002503CA" w:rsidP="002503CA">
      <w:pPr>
        <w:jc w:val="center"/>
        <w:rPr>
          <w:rFonts w:asciiTheme="majorBidi" w:hAnsiTheme="majorBidi" w:cstheme="majorBidi"/>
          <w:szCs w:val="24"/>
        </w:rPr>
      </w:pPr>
      <w:r>
        <w:rPr>
          <w:noProof/>
        </w:rPr>
        <w:drawing>
          <wp:inline distT="0" distB="0" distL="0" distR="0" wp14:anchorId="361B1E9A" wp14:editId="1F929613">
            <wp:extent cx="2552700" cy="224489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75612" cy="2265049"/>
                    </a:xfrm>
                    <a:prstGeom prst="rect">
                      <a:avLst/>
                    </a:prstGeom>
                  </pic:spPr>
                </pic:pic>
              </a:graphicData>
            </a:graphic>
          </wp:inline>
        </w:drawing>
      </w:r>
    </w:p>
    <w:p w14:paraId="55909503" w14:textId="78ADD357" w:rsidR="00F76094" w:rsidRDefault="002503CA" w:rsidP="0022638A">
      <w:pPr>
        <w:rPr>
          <w:rFonts w:asciiTheme="majorBidi" w:hAnsiTheme="majorBidi" w:cstheme="majorBidi"/>
          <w:szCs w:val="24"/>
        </w:rPr>
      </w:pPr>
      <w:r>
        <w:rPr>
          <w:rFonts w:asciiTheme="majorBidi" w:hAnsiTheme="majorBidi" w:cstheme="majorBidi"/>
          <w:szCs w:val="24"/>
        </w:rPr>
        <w:t xml:space="preserve">On 27 Jul 1630, the </w:t>
      </w:r>
      <w:r w:rsidR="00F76094">
        <w:rPr>
          <w:rFonts w:asciiTheme="majorBidi" w:hAnsiTheme="majorBidi" w:cstheme="majorBidi"/>
          <w:szCs w:val="24"/>
        </w:rPr>
        <w:t>question of the nature of pump problem was put to Galileo by Giovanni Baliani, a physicist and experimenter, who asked him, via letter, why a siphon made to carry water over a hill failed to work if the hill was more than 18 cubits or about 27 feet?</w:t>
      </w:r>
      <w:r w:rsidR="00F04BF6">
        <w:rPr>
          <w:rFonts w:asciiTheme="majorBidi" w:hAnsiTheme="majorBidi" w:cstheme="majorBidi"/>
          <w:szCs w:val="24"/>
        </w:rPr>
        <w:t xml:space="preserve"> Galileo replied that the reason that the pump stopped working at that height was because the column of water was like a rope cord that ‘broke’ when pulled, via the syphon pump, past a certain height; the following is one statement to this view:</w:t>
      </w:r>
    </w:p>
    <w:p w14:paraId="5FA4B3B3" w14:textId="4C8EC8EC" w:rsidR="00F04BF6" w:rsidRDefault="00F04BF6" w:rsidP="0022638A">
      <w:pPr>
        <w:rPr>
          <w:rFonts w:asciiTheme="majorBidi" w:hAnsiTheme="majorBidi" w:cstheme="majorBidi"/>
          <w:szCs w:val="24"/>
        </w:rPr>
      </w:pPr>
    </w:p>
    <w:p w14:paraId="0C5B4003" w14:textId="77777777" w:rsidR="00F04BF6" w:rsidRPr="00F04BF6" w:rsidRDefault="00F04BF6" w:rsidP="00F04BF6">
      <w:pPr>
        <w:tabs>
          <w:tab w:val="left" w:pos="360"/>
        </w:tabs>
        <w:ind w:left="360"/>
        <w:rPr>
          <w:rFonts w:asciiTheme="majorBidi" w:hAnsiTheme="majorBidi" w:cstheme="majorBidi"/>
          <w:szCs w:val="24"/>
        </w:rPr>
      </w:pPr>
      <w:r w:rsidRPr="00F04BF6">
        <w:rPr>
          <w:rFonts w:asciiTheme="majorBidi" w:hAnsiTheme="majorBidi" w:cstheme="majorBidi"/>
          <w:szCs w:val="24"/>
        </w:rPr>
        <w:t xml:space="preserve">“If hemp or steel cords break under excessive weight, what doubt could we have that a </w:t>
      </w:r>
      <w:r w:rsidRPr="00F04BF6">
        <w:rPr>
          <w:rFonts w:asciiTheme="majorBidi" w:hAnsiTheme="majorBidi" w:cstheme="majorBidi"/>
          <w:b/>
          <w:bCs/>
          <w:szCs w:val="24"/>
        </w:rPr>
        <w:t>cord of water will likewise break?</w:t>
      </w:r>
      <w:r w:rsidRPr="00F04BF6">
        <w:rPr>
          <w:rFonts w:asciiTheme="majorBidi" w:hAnsiTheme="majorBidi" w:cstheme="majorBidi"/>
          <w:szCs w:val="24"/>
        </w:rPr>
        <w:t xml:space="preserve"> In fact, it will break more easily, insofar as the parts of water, becoming separated from one another, do not have to overcome resistances other than that of the vacuum that is created at the moment of division. This is because in the case of iron and other solids, there is a very strong and tenacious attachment of the parts that is absent in water.”</w:t>
      </w:r>
    </w:p>
    <w:p w14:paraId="1CBED8FB" w14:textId="23B3703C" w:rsidR="00F04BF6" w:rsidRDefault="00F04BF6" w:rsidP="00F04BF6">
      <w:pPr>
        <w:tabs>
          <w:tab w:val="left" w:pos="360"/>
        </w:tabs>
        <w:ind w:left="360"/>
        <w:rPr>
          <w:rFonts w:asciiTheme="majorBidi" w:hAnsiTheme="majorBidi" w:cstheme="majorBidi"/>
          <w:szCs w:val="24"/>
        </w:rPr>
      </w:pPr>
      <w:r w:rsidRPr="00F04BF6">
        <w:rPr>
          <w:rFonts w:asciiTheme="majorBidi" w:hAnsiTheme="majorBidi" w:cstheme="majorBidi"/>
          <w:szCs w:val="24"/>
        </w:rPr>
        <w:t>— Galileo (1630), “Letter to Giovani Baliani”, Aug 6</w:t>
      </w:r>
    </w:p>
    <w:p w14:paraId="7632A860" w14:textId="77777777" w:rsidR="00851453" w:rsidRDefault="00851453" w:rsidP="0022638A">
      <w:pPr>
        <w:rPr>
          <w:rFonts w:asciiTheme="majorBidi" w:hAnsiTheme="majorBidi" w:cstheme="majorBidi"/>
          <w:szCs w:val="24"/>
        </w:rPr>
      </w:pPr>
    </w:p>
    <w:p w14:paraId="6546ED71" w14:textId="77777777" w:rsidR="003E2941" w:rsidRDefault="00851453" w:rsidP="0022638A">
      <w:pPr>
        <w:rPr>
          <w:rFonts w:asciiTheme="majorBidi" w:hAnsiTheme="majorBidi" w:cstheme="majorBidi"/>
          <w:szCs w:val="24"/>
        </w:rPr>
      </w:pPr>
      <w:r>
        <w:rPr>
          <w:rFonts w:asciiTheme="majorBidi" w:hAnsiTheme="majorBidi" w:cstheme="majorBidi"/>
          <w:szCs w:val="24"/>
        </w:rPr>
        <w:t>In 1632, Galileo, after ruminating on this problem</w:t>
      </w:r>
      <w:r w:rsidR="00F04BF6">
        <w:rPr>
          <w:rFonts w:asciiTheme="majorBidi" w:hAnsiTheme="majorBidi" w:cstheme="majorBidi"/>
          <w:szCs w:val="24"/>
        </w:rPr>
        <w:t xml:space="preserve"> further</w:t>
      </w:r>
      <w:r>
        <w:rPr>
          <w:rFonts w:asciiTheme="majorBidi" w:hAnsiTheme="majorBidi" w:cstheme="majorBidi"/>
          <w:szCs w:val="24"/>
        </w:rPr>
        <w:t xml:space="preserve">, in his </w:t>
      </w:r>
      <w:r>
        <w:rPr>
          <w:rFonts w:asciiTheme="majorBidi" w:hAnsiTheme="majorBidi" w:cstheme="majorBidi"/>
          <w:i/>
          <w:iCs/>
          <w:szCs w:val="24"/>
        </w:rPr>
        <w:t>Dialogues Concerning the Two New Sciences</w:t>
      </w:r>
      <w:r>
        <w:rPr>
          <w:rFonts w:asciiTheme="majorBidi" w:hAnsiTheme="majorBidi" w:cstheme="majorBidi"/>
          <w:szCs w:val="24"/>
        </w:rPr>
        <w:t>, presented his tentative opinions</w:t>
      </w:r>
      <w:r w:rsidR="000A7C06">
        <w:rPr>
          <w:rFonts w:asciiTheme="majorBidi" w:hAnsiTheme="majorBidi" w:cstheme="majorBidi"/>
          <w:szCs w:val="24"/>
        </w:rPr>
        <w:t>, being a mixture of the water column as a cord argument, but also that abhorrence of the vacuum was a factor as well</w:t>
      </w:r>
      <w:r w:rsidR="003E2941">
        <w:rPr>
          <w:rFonts w:asciiTheme="majorBidi" w:hAnsiTheme="majorBidi" w:cstheme="majorBidi"/>
          <w:szCs w:val="24"/>
        </w:rPr>
        <w:t>, and presented the following theoretical vacuum measuring device:</w:t>
      </w:r>
    </w:p>
    <w:p w14:paraId="21672897" w14:textId="0D4CACFA" w:rsidR="002503CA" w:rsidRDefault="001033AD" w:rsidP="001033AD">
      <w:pPr>
        <w:rPr>
          <w:rFonts w:asciiTheme="majorBidi" w:hAnsiTheme="majorBidi" w:cstheme="majorBidi"/>
          <w:szCs w:val="24"/>
        </w:rPr>
      </w:pPr>
      <w:r>
        <w:rPr>
          <w:rFonts w:asciiTheme="majorBidi" w:hAnsiTheme="majorBidi" w:cstheme="majorBidi"/>
          <w:szCs w:val="24"/>
        </w:rPr>
        <w:lastRenderedPageBreak/>
        <w:t xml:space="preserve">                             </w:t>
      </w:r>
      <w:r>
        <w:rPr>
          <w:noProof/>
        </w:rPr>
        <w:drawing>
          <wp:inline distT="0" distB="0" distL="0" distR="0" wp14:anchorId="366965D6" wp14:editId="04748A61">
            <wp:extent cx="3133333" cy="244761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33333" cy="2447619"/>
                    </a:xfrm>
                    <a:prstGeom prst="rect">
                      <a:avLst/>
                    </a:prstGeom>
                  </pic:spPr>
                </pic:pic>
              </a:graphicData>
            </a:graphic>
          </wp:inline>
        </w:drawing>
      </w:r>
    </w:p>
    <w:p w14:paraId="5A096241" w14:textId="0169B380" w:rsidR="00BF3F3E" w:rsidRDefault="003E2941" w:rsidP="00BF3F3E">
      <w:pPr>
        <w:tabs>
          <w:tab w:val="left" w:pos="360"/>
        </w:tabs>
        <w:rPr>
          <w:rFonts w:asciiTheme="majorBidi" w:hAnsiTheme="majorBidi" w:cstheme="majorBidi"/>
          <w:szCs w:val="24"/>
        </w:rPr>
      </w:pPr>
      <w:r>
        <w:rPr>
          <w:rFonts w:asciiTheme="majorBidi" w:hAnsiTheme="majorBidi" w:cstheme="majorBidi"/>
          <w:szCs w:val="24"/>
        </w:rPr>
        <w:t>Wherein, ABCD is the cylinder, EFGH is the piston, the space made between the piston and cylinder is the ‘system’, and IK is a sort of adjustable valve and hook, into which, when open, one can</w:t>
      </w:r>
      <w:r w:rsidR="00896AF7">
        <w:rPr>
          <w:rFonts w:asciiTheme="majorBidi" w:hAnsiTheme="majorBidi" w:cstheme="majorBidi"/>
          <w:szCs w:val="24"/>
        </w:rPr>
        <w:t xml:space="preserve"> add</w:t>
      </w:r>
      <w:r>
        <w:rPr>
          <w:rFonts w:asciiTheme="majorBidi" w:hAnsiTheme="majorBidi" w:cstheme="majorBidi"/>
          <w:szCs w:val="24"/>
        </w:rPr>
        <w:t xml:space="preserve"> in or</w:t>
      </w:r>
      <w:r w:rsidR="00896AF7">
        <w:rPr>
          <w:rFonts w:asciiTheme="majorBidi" w:hAnsiTheme="majorBidi" w:cstheme="majorBidi"/>
          <w:szCs w:val="24"/>
        </w:rPr>
        <w:t xml:space="preserve"> take</w:t>
      </w:r>
      <w:r>
        <w:rPr>
          <w:rFonts w:asciiTheme="majorBidi" w:hAnsiTheme="majorBidi" w:cstheme="majorBidi"/>
          <w:szCs w:val="24"/>
        </w:rPr>
        <w:t xml:space="preserve"> out air or water, which is attached to a weighing bucket. The idea here, according to Galileo, is that one can first invert this device, then pour in an amount of water, then insert the piston and push it down, being sure to let out any extra air via the IK valve, then close the valve by pulling it down so the valve head I fits into its sealing groove, then invert the device. With the device in this water-filled state, one can then add in weights, incrementally, until the water column ‘breaks’, as Galileo saw thing, which according to him would this give a</w:t>
      </w:r>
      <w:r w:rsidR="00BF3F3E">
        <w:rPr>
          <w:rFonts w:asciiTheme="majorBidi" w:hAnsiTheme="majorBidi" w:cstheme="majorBidi"/>
          <w:szCs w:val="24"/>
        </w:rPr>
        <w:t xml:space="preserve"> ‘measure’ of the vacuum; in his own words:</w:t>
      </w:r>
      <w:r w:rsidR="00BF3F3E">
        <w:rPr>
          <w:rFonts w:asciiTheme="majorBidi" w:hAnsiTheme="majorBidi" w:cstheme="majorBidi"/>
          <w:szCs w:val="24"/>
        </w:rPr>
        <w:br/>
      </w:r>
    </w:p>
    <w:p w14:paraId="7A0E400D" w14:textId="3DC8C3B9" w:rsidR="003E2941" w:rsidRDefault="00BF3F3E" w:rsidP="00BF3F3E">
      <w:pPr>
        <w:tabs>
          <w:tab w:val="left" w:pos="360"/>
        </w:tabs>
        <w:ind w:left="360"/>
        <w:rPr>
          <w:rFonts w:asciiTheme="majorBidi" w:hAnsiTheme="majorBidi" w:cstheme="majorBidi"/>
          <w:szCs w:val="24"/>
        </w:rPr>
      </w:pPr>
      <w:r>
        <w:rPr>
          <w:rFonts w:asciiTheme="majorBidi" w:hAnsiTheme="majorBidi" w:cstheme="majorBidi"/>
          <w:szCs w:val="24"/>
        </w:rPr>
        <w:t>“</w:t>
      </w:r>
      <w:r w:rsidRPr="00BF3F3E">
        <w:rPr>
          <w:rFonts w:asciiTheme="majorBidi" w:hAnsiTheme="majorBidi" w:cstheme="majorBidi"/>
          <w:szCs w:val="24"/>
        </w:rPr>
        <w:t xml:space="preserve">I will tell you how to separate the </w:t>
      </w:r>
      <w:r w:rsidRPr="00BF3F3E">
        <w:rPr>
          <w:rFonts w:asciiTheme="majorBidi" w:hAnsiTheme="majorBidi" w:cstheme="majorBidi"/>
          <w:b/>
          <w:bCs/>
          <w:szCs w:val="24"/>
        </w:rPr>
        <w:t>force of the vacuum</w:t>
      </w:r>
      <w:r w:rsidRPr="00BF3F3E">
        <w:rPr>
          <w:rFonts w:asciiTheme="majorBidi" w:hAnsiTheme="majorBidi" w:cstheme="majorBidi"/>
          <w:szCs w:val="24"/>
        </w:rPr>
        <w:t xml:space="preserve"> from the others, and afterwards </w:t>
      </w:r>
      <w:r w:rsidRPr="00BF3F3E">
        <w:rPr>
          <w:rFonts w:asciiTheme="majorBidi" w:hAnsiTheme="majorBidi" w:cstheme="majorBidi"/>
          <w:b/>
          <w:bCs/>
          <w:szCs w:val="24"/>
        </w:rPr>
        <w:t>how to measure it</w:t>
      </w:r>
      <w:r w:rsidRPr="00BF3F3E">
        <w:rPr>
          <w:rFonts w:asciiTheme="majorBidi" w:hAnsiTheme="majorBidi" w:cstheme="majorBidi"/>
          <w:szCs w:val="24"/>
        </w:rPr>
        <w:t>. For this purpose</w:t>
      </w:r>
      <w:r>
        <w:rPr>
          <w:rFonts w:asciiTheme="majorBidi" w:hAnsiTheme="majorBidi" w:cstheme="majorBidi"/>
          <w:szCs w:val="24"/>
        </w:rPr>
        <w:t>,</w:t>
      </w:r>
      <w:r w:rsidRPr="00BF3F3E">
        <w:rPr>
          <w:rFonts w:asciiTheme="majorBidi" w:hAnsiTheme="majorBidi" w:cstheme="majorBidi"/>
          <w:szCs w:val="24"/>
        </w:rPr>
        <w:t xml:space="preserve"> let us consider a continuous substance whose parts lack all resistance to separation except that derived from a vacuum, such as is the case with water, a fact fully demonstrated by our Academician in one of his treatises. Whenever a cylinder of water is subjected to a pull and offers a resistance to the separation of its parts this can be attributed to no other cause than the resistance of the vacuum. In order to try such an experiment, </w:t>
      </w:r>
      <w:r w:rsidRPr="00BF3F3E">
        <w:rPr>
          <w:rFonts w:asciiTheme="majorBidi" w:hAnsiTheme="majorBidi" w:cstheme="majorBidi"/>
          <w:b/>
          <w:bCs/>
          <w:szCs w:val="24"/>
        </w:rPr>
        <w:t>I have invented a device</w:t>
      </w:r>
      <w:r w:rsidRPr="00BF3F3E">
        <w:rPr>
          <w:rFonts w:asciiTheme="majorBidi" w:hAnsiTheme="majorBidi" w:cstheme="majorBidi"/>
          <w:szCs w:val="24"/>
        </w:rPr>
        <w:t xml:space="preserve"> [</w:t>
      </w:r>
      <w:r>
        <w:rPr>
          <w:rFonts w:asciiTheme="majorBidi" w:hAnsiTheme="majorBidi" w:cstheme="majorBidi"/>
          <w:szCs w:val="24"/>
        </w:rPr>
        <w:t>shown above</w:t>
      </w:r>
      <w:r w:rsidRPr="00BF3F3E">
        <w:rPr>
          <w:rFonts w:asciiTheme="majorBidi" w:hAnsiTheme="majorBidi" w:cstheme="majorBidi"/>
          <w:szCs w:val="24"/>
        </w:rPr>
        <w:t>] which I can better explain by means of a sketch than by mere words.</w:t>
      </w:r>
      <w:r>
        <w:rPr>
          <w:rFonts w:asciiTheme="majorBidi" w:hAnsiTheme="majorBidi" w:cstheme="majorBidi"/>
          <w:szCs w:val="24"/>
        </w:rPr>
        <w:t>”</w:t>
      </w:r>
      <w:r w:rsidR="003E2941">
        <w:rPr>
          <w:rFonts w:asciiTheme="majorBidi" w:hAnsiTheme="majorBidi" w:cstheme="majorBidi"/>
          <w:szCs w:val="24"/>
        </w:rPr>
        <w:t xml:space="preserve">  </w:t>
      </w:r>
    </w:p>
    <w:p w14:paraId="04EAFE55" w14:textId="1A19020B" w:rsidR="00BF3F3E" w:rsidRPr="00BF3F3E" w:rsidRDefault="00BF3F3E" w:rsidP="00BF3F3E">
      <w:pPr>
        <w:tabs>
          <w:tab w:val="left" w:pos="360"/>
          <w:tab w:val="left" w:pos="720"/>
        </w:tabs>
        <w:ind w:left="360"/>
        <w:rPr>
          <w:rFonts w:asciiTheme="majorBidi" w:hAnsiTheme="majorBidi" w:cstheme="majorBidi"/>
          <w:szCs w:val="24"/>
          <w:vertAlign w:val="superscript"/>
        </w:rPr>
      </w:pPr>
      <w:r>
        <w:rPr>
          <w:rFonts w:asciiTheme="majorBidi" w:hAnsiTheme="majorBidi" w:cstheme="majorBidi"/>
          <w:szCs w:val="24"/>
        </w:rPr>
        <w:tab/>
        <w:t xml:space="preserve">-- Galileo (1632), </w:t>
      </w:r>
      <w:r>
        <w:rPr>
          <w:rFonts w:asciiTheme="majorBidi" w:hAnsiTheme="majorBidi" w:cstheme="majorBidi"/>
          <w:i/>
          <w:iCs/>
          <w:szCs w:val="24"/>
        </w:rPr>
        <w:t>Dialogues Concerning the Two New Sciences</w:t>
      </w:r>
      <w:r>
        <w:rPr>
          <w:rFonts w:asciiTheme="majorBidi" w:hAnsiTheme="majorBidi" w:cstheme="majorBidi"/>
          <w:szCs w:val="24"/>
          <w:vertAlign w:val="superscript"/>
        </w:rPr>
        <w:t>3</w:t>
      </w:r>
    </w:p>
    <w:p w14:paraId="41598716" w14:textId="77777777" w:rsidR="003E2941" w:rsidRDefault="003E2941" w:rsidP="0022638A">
      <w:pPr>
        <w:rPr>
          <w:rFonts w:asciiTheme="majorBidi" w:hAnsiTheme="majorBidi" w:cstheme="majorBidi"/>
          <w:szCs w:val="24"/>
        </w:rPr>
      </w:pPr>
    </w:p>
    <w:p w14:paraId="675EE90E" w14:textId="7D3BB6F1" w:rsidR="00BF3F3E" w:rsidRDefault="00BF3F3E" w:rsidP="0022638A">
      <w:pPr>
        <w:rPr>
          <w:rFonts w:asciiTheme="majorBidi" w:hAnsiTheme="majorBidi" w:cstheme="majorBidi"/>
          <w:szCs w:val="24"/>
        </w:rPr>
      </w:pPr>
      <w:r>
        <w:rPr>
          <w:rFonts w:asciiTheme="majorBidi" w:hAnsiTheme="majorBidi" w:cstheme="majorBidi"/>
          <w:szCs w:val="24"/>
        </w:rPr>
        <w:t xml:space="preserve">In 1638, Galileo, freed from his inquisition restrictions, to some extents, formerly published his </w:t>
      </w:r>
      <w:r>
        <w:rPr>
          <w:rFonts w:asciiTheme="majorBidi" w:hAnsiTheme="majorBidi" w:cstheme="majorBidi"/>
          <w:i/>
          <w:iCs/>
          <w:szCs w:val="24"/>
        </w:rPr>
        <w:t>Dialogues</w:t>
      </w:r>
      <w:r>
        <w:rPr>
          <w:rFonts w:asciiTheme="majorBidi" w:hAnsiTheme="majorBidi" w:cstheme="majorBidi"/>
          <w:szCs w:val="24"/>
        </w:rPr>
        <w:t>, the ideas of which shortly thereafter began to reach the inquisitive scholars of the world.</w:t>
      </w:r>
    </w:p>
    <w:p w14:paraId="6161E55F" w14:textId="73264602" w:rsidR="00BF3F3E" w:rsidRDefault="00D66742" w:rsidP="00D66742">
      <w:pPr>
        <w:tabs>
          <w:tab w:val="left" w:pos="360"/>
        </w:tabs>
        <w:rPr>
          <w:rFonts w:asciiTheme="majorBidi" w:hAnsiTheme="majorBidi" w:cstheme="majorBidi"/>
          <w:szCs w:val="24"/>
        </w:rPr>
      </w:pPr>
      <w:r>
        <w:rPr>
          <w:rFonts w:asciiTheme="majorBidi" w:hAnsiTheme="majorBidi" w:cstheme="majorBidi"/>
          <w:szCs w:val="24"/>
        </w:rPr>
        <w:tab/>
      </w:r>
      <w:r w:rsidR="00BF3F3E" w:rsidRPr="00BF3F3E">
        <w:rPr>
          <w:rFonts w:asciiTheme="majorBidi" w:hAnsiTheme="majorBidi" w:cstheme="majorBidi"/>
          <w:szCs w:val="24"/>
        </w:rPr>
        <w:t xml:space="preserve">In Dec 1638, fifty-copies of </w:t>
      </w:r>
      <w:r w:rsidR="00BF3F3E" w:rsidRPr="00BF3F3E">
        <w:rPr>
          <w:rFonts w:asciiTheme="majorBidi" w:hAnsiTheme="majorBidi" w:cstheme="majorBidi"/>
          <w:i/>
          <w:iCs/>
          <w:szCs w:val="24"/>
        </w:rPr>
        <w:t>Dialogues</w:t>
      </w:r>
      <w:r w:rsidR="00BF3F3E" w:rsidRPr="00BF3F3E">
        <w:rPr>
          <w:rFonts w:asciiTheme="majorBidi" w:hAnsiTheme="majorBidi" w:cstheme="majorBidi"/>
          <w:szCs w:val="24"/>
        </w:rPr>
        <w:t xml:space="preserve">, reached Rome, and were quickly sold out, one copy of which reaching the hands of Gasparo Berti and Rafael Magiotti, </w:t>
      </w:r>
      <w:r w:rsidR="00341B88">
        <w:rPr>
          <w:rFonts w:asciiTheme="majorBidi" w:hAnsiTheme="majorBidi" w:cstheme="majorBidi"/>
          <w:szCs w:val="24"/>
        </w:rPr>
        <w:t>who were greatly inspired by</w:t>
      </w:r>
      <w:r w:rsidR="00312471">
        <w:rPr>
          <w:rFonts w:asciiTheme="majorBidi" w:hAnsiTheme="majorBidi" w:cstheme="majorBidi"/>
          <w:szCs w:val="24"/>
        </w:rPr>
        <w:t xml:space="preserve"> the premise of building a vacuum measuring device.</w:t>
      </w:r>
      <w:r w:rsidR="00341B88">
        <w:rPr>
          <w:rFonts w:asciiTheme="majorBidi" w:hAnsiTheme="majorBidi" w:cstheme="majorBidi"/>
          <w:szCs w:val="24"/>
        </w:rPr>
        <w:t xml:space="preserve"> </w:t>
      </w:r>
      <w:r w:rsidR="00341B88">
        <w:rPr>
          <w:rFonts w:asciiTheme="majorBidi" w:hAnsiTheme="majorBidi" w:cstheme="majorBidi"/>
          <w:szCs w:val="24"/>
        </w:rPr>
        <w:br/>
      </w:r>
      <w:r>
        <w:rPr>
          <w:rFonts w:asciiTheme="majorBidi" w:hAnsiTheme="majorBidi" w:cstheme="majorBidi"/>
          <w:szCs w:val="24"/>
        </w:rPr>
        <w:tab/>
      </w:r>
      <w:r w:rsidR="00341B88">
        <w:rPr>
          <w:rFonts w:asciiTheme="majorBidi" w:hAnsiTheme="majorBidi" w:cstheme="majorBidi"/>
          <w:szCs w:val="24"/>
        </w:rPr>
        <w:t>In 1639, or late 1641 (Middleton, 1964), Berti and Magiotti built a</w:t>
      </w:r>
      <w:r w:rsidR="00BF3F3E">
        <w:rPr>
          <w:rFonts w:asciiTheme="majorBidi" w:hAnsiTheme="majorBidi" w:cstheme="majorBidi"/>
          <w:szCs w:val="24"/>
        </w:rPr>
        <w:t xml:space="preserve"> sort of ‘expanded’ 35-foot</w:t>
      </w:r>
      <w:r w:rsidR="00BF3F3E" w:rsidRPr="00BF3F3E">
        <w:rPr>
          <w:rFonts w:asciiTheme="majorBidi" w:hAnsiTheme="majorBidi" w:cstheme="majorBidi"/>
          <w:szCs w:val="24"/>
        </w:rPr>
        <w:t xml:space="preserve"> working model of Galileo</w:t>
      </w:r>
      <w:r w:rsidR="00BF3F3E">
        <w:rPr>
          <w:rFonts w:asciiTheme="majorBidi" w:hAnsiTheme="majorBidi" w:cstheme="majorBidi"/>
          <w:szCs w:val="24"/>
        </w:rPr>
        <w:t xml:space="preserve"> syphon</w:t>
      </w:r>
      <w:r w:rsidR="00BF3F3E" w:rsidRPr="00BF3F3E">
        <w:rPr>
          <w:rFonts w:asciiTheme="majorBidi" w:hAnsiTheme="majorBidi" w:cstheme="majorBidi"/>
          <w:szCs w:val="24"/>
        </w:rPr>
        <w:t xml:space="preserve"> pump </w:t>
      </w:r>
      <w:r w:rsidR="00BF3F3E">
        <w:rPr>
          <w:rFonts w:asciiTheme="majorBidi" w:hAnsiTheme="majorBidi" w:cstheme="majorBidi"/>
          <w:szCs w:val="24"/>
        </w:rPr>
        <w:t>‘</w:t>
      </w:r>
      <w:r w:rsidR="00BF3F3E" w:rsidRPr="00BF3F3E">
        <w:rPr>
          <w:rFonts w:asciiTheme="majorBidi" w:hAnsiTheme="majorBidi" w:cstheme="majorBidi"/>
          <w:szCs w:val="24"/>
        </w:rPr>
        <w:t>thought experiment</w:t>
      </w:r>
      <w:r w:rsidR="00BF3F3E">
        <w:rPr>
          <w:rFonts w:asciiTheme="majorBidi" w:hAnsiTheme="majorBidi" w:cstheme="majorBidi"/>
          <w:szCs w:val="24"/>
        </w:rPr>
        <w:t>’</w:t>
      </w:r>
      <w:r w:rsidR="00BF3F3E" w:rsidRPr="00BF3F3E">
        <w:rPr>
          <w:rFonts w:asciiTheme="majorBidi" w:hAnsiTheme="majorBidi" w:cstheme="majorBidi"/>
          <w:szCs w:val="24"/>
        </w:rPr>
        <w:t xml:space="preserve"> design, which they attached to the side of Magiotti’s house</w:t>
      </w:r>
      <w:r w:rsidR="00BF3F3E">
        <w:rPr>
          <w:rFonts w:asciiTheme="majorBidi" w:hAnsiTheme="majorBidi" w:cstheme="majorBidi"/>
          <w:szCs w:val="24"/>
        </w:rPr>
        <w:t>, as shown below</w:t>
      </w:r>
      <w:r w:rsidR="00BF3F3E" w:rsidRPr="00BF3F3E">
        <w:rPr>
          <w:rFonts w:asciiTheme="majorBidi" w:hAnsiTheme="majorBidi" w:cstheme="majorBidi"/>
          <w:szCs w:val="24"/>
        </w:rPr>
        <w:t>, so to test Galileo’s theories.</w:t>
      </w:r>
    </w:p>
    <w:p w14:paraId="67257106" w14:textId="77777777" w:rsidR="00BF3F3E" w:rsidRPr="00BF3F3E" w:rsidRDefault="00BF3F3E" w:rsidP="00BF3F3E">
      <w:pPr>
        <w:rPr>
          <w:rFonts w:asciiTheme="majorBidi" w:hAnsiTheme="majorBidi" w:cstheme="majorBidi"/>
          <w:szCs w:val="24"/>
        </w:rPr>
      </w:pPr>
    </w:p>
    <w:p w14:paraId="3BC35D5F" w14:textId="74B2E847" w:rsidR="00BF3F3E" w:rsidRDefault="00BF3F3E" w:rsidP="00312471">
      <w:pPr>
        <w:jc w:val="center"/>
        <w:rPr>
          <w:rFonts w:asciiTheme="majorBidi" w:hAnsiTheme="majorBidi" w:cstheme="majorBidi"/>
          <w:szCs w:val="24"/>
        </w:rPr>
      </w:pPr>
      <w:r>
        <w:rPr>
          <w:noProof/>
        </w:rPr>
        <w:lastRenderedPageBreak/>
        <w:drawing>
          <wp:inline distT="0" distB="0" distL="0" distR="0" wp14:anchorId="0E85EF72" wp14:editId="53A0C412">
            <wp:extent cx="3562350" cy="22565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95573" cy="2277582"/>
                    </a:xfrm>
                    <a:prstGeom prst="rect">
                      <a:avLst/>
                    </a:prstGeom>
                  </pic:spPr>
                </pic:pic>
              </a:graphicData>
            </a:graphic>
          </wp:inline>
        </w:drawing>
      </w:r>
    </w:p>
    <w:p w14:paraId="4BDD1BA8" w14:textId="77777777" w:rsidR="00D66742" w:rsidRDefault="00D66742" w:rsidP="0022638A">
      <w:pPr>
        <w:rPr>
          <w:rFonts w:asciiTheme="majorBidi" w:hAnsiTheme="majorBidi" w:cstheme="majorBidi"/>
          <w:szCs w:val="24"/>
        </w:rPr>
      </w:pPr>
    </w:p>
    <w:p w14:paraId="3D32353F" w14:textId="1E58B324" w:rsidR="00BF3F3E" w:rsidRDefault="00BF3F3E" w:rsidP="0022638A">
      <w:pPr>
        <w:rPr>
          <w:rFonts w:asciiTheme="majorBidi" w:hAnsiTheme="majorBidi" w:cstheme="majorBidi"/>
          <w:szCs w:val="24"/>
        </w:rPr>
      </w:pPr>
      <w:r>
        <w:rPr>
          <w:rFonts w:asciiTheme="majorBidi" w:hAnsiTheme="majorBidi" w:cstheme="majorBidi"/>
          <w:szCs w:val="24"/>
        </w:rPr>
        <w:t xml:space="preserve">The device, said to have been built by </w:t>
      </w:r>
      <w:r w:rsidRPr="00BF3F3E">
        <w:rPr>
          <w:rFonts w:asciiTheme="majorBidi" w:hAnsiTheme="majorBidi" w:cstheme="majorBidi"/>
          <w:szCs w:val="24"/>
        </w:rPr>
        <w:t>Magiotti</w:t>
      </w:r>
      <w:r>
        <w:rPr>
          <w:rFonts w:asciiTheme="majorBidi" w:hAnsiTheme="majorBidi" w:cstheme="majorBidi"/>
          <w:szCs w:val="24"/>
        </w:rPr>
        <w:t>, generally based on Galileo’s vacuum measuring thought experiment, basically consisted of along tube, filled tight with water, then sealed by valves at the top and bottom, then placed vertically into a tub of water, shown above</w:t>
      </w:r>
      <w:r w:rsidR="00341B88">
        <w:rPr>
          <w:rFonts w:asciiTheme="majorBidi" w:hAnsiTheme="majorBidi" w:cstheme="majorBidi"/>
          <w:szCs w:val="24"/>
        </w:rPr>
        <w:t>. The bottom valve was then opened to see what would happen? What they found was that some of the water, in the tube, fell, or drained out into the tub, stopping when the column was 18 cubits or about 30 feet, depending on conversion method.</w:t>
      </w:r>
    </w:p>
    <w:p w14:paraId="47A5D7B1" w14:textId="77777777" w:rsidR="00D66742" w:rsidRDefault="00312471" w:rsidP="00312471">
      <w:pPr>
        <w:tabs>
          <w:tab w:val="left" w:pos="360"/>
        </w:tabs>
        <w:rPr>
          <w:rFonts w:asciiTheme="majorBidi" w:hAnsiTheme="majorBidi" w:cstheme="majorBidi"/>
          <w:szCs w:val="24"/>
        </w:rPr>
      </w:pPr>
      <w:r>
        <w:rPr>
          <w:rFonts w:asciiTheme="majorBidi" w:hAnsiTheme="majorBidi" w:cstheme="majorBidi"/>
          <w:szCs w:val="24"/>
        </w:rPr>
        <w:tab/>
      </w:r>
      <w:r w:rsidR="00341B88">
        <w:rPr>
          <w:rFonts w:asciiTheme="majorBidi" w:hAnsiTheme="majorBidi" w:cstheme="majorBidi"/>
          <w:szCs w:val="24"/>
        </w:rPr>
        <w:t xml:space="preserve">Magiotti then passed news of this water column experiment to his friend </w:t>
      </w:r>
      <w:r>
        <w:rPr>
          <w:rFonts w:asciiTheme="majorBidi" w:hAnsiTheme="majorBidi" w:cstheme="majorBidi"/>
          <w:szCs w:val="24"/>
        </w:rPr>
        <w:t xml:space="preserve">Italian physicist Evangelist Torricelli, a former student of Galileo. </w:t>
      </w:r>
    </w:p>
    <w:p w14:paraId="5F676631" w14:textId="6AB970D9" w:rsidR="00341B88" w:rsidRDefault="00D66742" w:rsidP="00312471">
      <w:pPr>
        <w:tabs>
          <w:tab w:val="left" w:pos="360"/>
        </w:tabs>
        <w:rPr>
          <w:rFonts w:asciiTheme="majorBidi" w:hAnsiTheme="majorBidi" w:cstheme="majorBidi"/>
          <w:szCs w:val="24"/>
        </w:rPr>
      </w:pPr>
      <w:r>
        <w:rPr>
          <w:rFonts w:asciiTheme="majorBidi" w:hAnsiTheme="majorBidi" w:cstheme="majorBidi"/>
          <w:szCs w:val="24"/>
        </w:rPr>
        <w:tab/>
      </w:r>
      <w:r w:rsidR="00312471">
        <w:rPr>
          <w:rFonts w:asciiTheme="majorBidi" w:hAnsiTheme="majorBidi" w:cstheme="majorBidi"/>
          <w:szCs w:val="24"/>
        </w:rPr>
        <w:t xml:space="preserve">Torricelli, at this point in time, generally </w:t>
      </w:r>
      <w:r>
        <w:rPr>
          <w:rFonts w:asciiTheme="majorBidi" w:hAnsiTheme="majorBidi" w:cstheme="majorBidi"/>
          <w:szCs w:val="24"/>
        </w:rPr>
        <w:t>believed that air had weight, that the higher one goes above the surface of the earth, the less air weights or the less force or pressure at that location, and that the weight of the column of water in the Berti experiment was balanced by the pressure of the surrounding atmosphere, such as diagrammed below</w:t>
      </w:r>
      <w:r w:rsidR="00312471">
        <w:rPr>
          <w:rFonts w:asciiTheme="majorBidi" w:hAnsiTheme="majorBidi" w:cstheme="majorBidi"/>
          <w:szCs w:val="24"/>
        </w:rPr>
        <w:t>:</w:t>
      </w:r>
    </w:p>
    <w:p w14:paraId="053E483C" w14:textId="40E2168F" w:rsidR="00312471" w:rsidRDefault="00312471" w:rsidP="00D66742">
      <w:pPr>
        <w:jc w:val="center"/>
        <w:rPr>
          <w:rFonts w:asciiTheme="majorBidi" w:hAnsiTheme="majorBidi" w:cstheme="majorBidi"/>
          <w:szCs w:val="24"/>
        </w:rPr>
      </w:pPr>
      <w:r>
        <w:rPr>
          <w:noProof/>
        </w:rPr>
        <w:drawing>
          <wp:inline distT="0" distB="0" distL="0" distR="0" wp14:anchorId="3C884FE7" wp14:editId="1DB5680F">
            <wp:extent cx="3819525" cy="241944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50448" cy="2439029"/>
                    </a:xfrm>
                    <a:prstGeom prst="rect">
                      <a:avLst/>
                    </a:prstGeom>
                  </pic:spPr>
                </pic:pic>
              </a:graphicData>
            </a:graphic>
          </wp:inline>
        </w:drawing>
      </w:r>
    </w:p>
    <w:p w14:paraId="7B209FAB" w14:textId="5462DB86" w:rsidR="00D66742" w:rsidRDefault="00D66742" w:rsidP="0022638A">
      <w:pPr>
        <w:rPr>
          <w:rFonts w:asciiTheme="majorBidi" w:hAnsiTheme="majorBidi" w:cstheme="majorBidi"/>
          <w:szCs w:val="24"/>
        </w:rPr>
      </w:pPr>
      <w:r>
        <w:rPr>
          <w:rFonts w:asciiTheme="majorBidi" w:hAnsiTheme="majorBidi" w:cstheme="majorBidi"/>
          <w:szCs w:val="24"/>
        </w:rPr>
        <w:t xml:space="preserve">In 1643, Torricelli, working in coordination of Vincenzo Viviani, </w:t>
      </w:r>
      <w:r w:rsidR="001C4F11">
        <w:rPr>
          <w:rFonts w:asciiTheme="majorBidi" w:hAnsiTheme="majorBidi" w:cstheme="majorBidi"/>
          <w:szCs w:val="24"/>
        </w:rPr>
        <w:t>another former</w:t>
      </w:r>
      <w:r>
        <w:rPr>
          <w:rFonts w:asciiTheme="majorBidi" w:hAnsiTheme="majorBidi" w:cstheme="majorBidi"/>
          <w:szCs w:val="24"/>
        </w:rPr>
        <w:t xml:space="preserve"> student of Galileo,</w:t>
      </w:r>
      <w:r w:rsidR="001C4F11">
        <w:rPr>
          <w:rFonts w:asciiTheme="majorBidi" w:hAnsiTheme="majorBidi" w:cstheme="majorBidi"/>
          <w:szCs w:val="24"/>
        </w:rPr>
        <w:t xml:space="preserve"> took it upon themselves to repeat the Berti experiment, albeit done with mercury used in place of water, so to make a more compact version of the Berti water barometer, based on the fact that mercury is 13.5 times denser than water. The idea to use mercury seems to have been either the brainchild of Viviani or Galileo, which is evidence as follows: </w:t>
      </w:r>
    </w:p>
    <w:p w14:paraId="4BC5748D" w14:textId="71152979" w:rsidR="001C4F11" w:rsidRDefault="001C4F11" w:rsidP="0022638A">
      <w:pPr>
        <w:rPr>
          <w:rFonts w:asciiTheme="majorBidi" w:hAnsiTheme="majorBidi" w:cstheme="majorBidi"/>
          <w:szCs w:val="24"/>
        </w:rPr>
      </w:pPr>
    </w:p>
    <w:p w14:paraId="1522CEAC" w14:textId="77777777" w:rsidR="001C4F11" w:rsidRPr="001C4F11" w:rsidRDefault="001C4F11" w:rsidP="001C4F11">
      <w:pPr>
        <w:tabs>
          <w:tab w:val="left" w:pos="360"/>
        </w:tabs>
        <w:ind w:left="360"/>
        <w:rPr>
          <w:rFonts w:asciiTheme="majorBidi" w:hAnsiTheme="majorBidi" w:cstheme="majorBidi"/>
          <w:szCs w:val="24"/>
        </w:rPr>
      </w:pPr>
      <w:r w:rsidRPr="001C4F11">
        <w:rPr>
          <w:rFonts w:asciiTheme="majorBidi" w:hAnsiTheme="majorBidi" w:cstheme="majorBidi"/>
          <w:szCs w:val="24"/>
        </w:rPr>
        <w:t xml:space="preserve">“And it is my belief that the same result will follow </w:t>
      </w:r>
      <w:r w:rsidRPr="001C4F11">
        <w:rPr>
          <w:rFonts w:asciiTheme="majorBidi" w:hAnsiTheme="majorBidi" w:cstheme="majorBidi"/>
          <w:b/>
          <w:bCs/>
          <w:szCs w:val="24"/>
        </w:rPr>
        <w:t>in other liquids, such as quicksilver</w:t>
      </w:r>
      <w:r w:rsidRPr="001C4F11">
        <w:rPr>
          <w:rFonts w:asciiTheme="majorBidi" w:hAnsiTheme="majorBidi" w:cstheme="majorBidi"/>
          <w:szCs w:val="24"/>
        </w:rPr>
        <w:t>, wine, oil, etc., in which the rupture will take place at a lesser or greater height than 18 braccia, according to greater or less specific gravity of these liquids in relation to that of water, reciprocally; always measuring such heights perpendicularly, however.”</w:t>
      </w:r>
    </w:p>
    <w:p w14:paraId="53E50882" w14:textId="7D18BE82" w:rsidR="001C4F11" w:rsidRDefault="001C4F11" w:rsidP="001C4F11">
      <w:pPr>
        <w:tabs>
          <w:tab w:val="left" w:pos="360"/>
          <w:tab w:val="left" w:pos="720"/>
        </w:tabs>
        <w:ind w:left="720"/>
        <w:rPr>
          <w:rFonts w:asciiTheme="majorBidi" w:hAnsiTheme="majorBidi" w:cstheme="majorBidi"/>
          <w:szCs w:val="24"/>
        </w:rPr>
      </w:pPr>
      <w:r w:rsidRPr="001C4F11">
        <w:rPr>
          <w:rFonts w:asciiTheme="majorBidi" w:hAnsiTheme="majorBidi" w:cstheme="majorBidi"/>
          <w:szCs w:val="24"/>
        </w:rPr>
        <w:lastRenderedPageBreak/>
        <w:t xml:space="preserve">— Galileo (1638), corrections made by Vincenzo Viviani, with the approval of Galileo, to the Leiden edition of </w:t>
      </w:r>
      <w:r>
        <w:rPr>
          <w:rFonts w:asciiTheme="majorBidi" w:hAnsiTheme="majorBidi" w:cstheme="majorBidi"/>
          <w:i/>
          <w:iCs/>
          <w:szCs w:val="24"/>
        </w:rPr>
        <w:t>Dialogues</w:t>
      </w:r>
    </w:p>
    <w:p w14:paraId="16A1FBBF" w14:textId="6EEB5353" w:rsidR="00D66742" w:rsidRDefault="00D66742" w:rsidP="0022638A">
      <w:pPr>
        <w:rPr>
          <w:rFonts w:asciiTheme="majorBidi" w:hAnsiTheme="majorBidi" w:cstheme="majorBidi"/>
          <w:szCs w:val="24"/>
        </w:rPr>
      </w:pPr>
    </w:p>
    <w:p w14:paraId="3F4151B1" w14:textId="48A1FB6D" w:rsidR="001C4F11" w:rsidRDefault="001C4F11" w:rsidP="001C4F11">
      <w:pPr>
        <w:rPr>
          <w:rFonts w:asciiTheme="majorBidi" w:hAnsiTheme="majorBidi" w:cstheme="majorBidi"/>
          <w:szCs w:val="24"/>
        </w:rPr>
      </w:pPr>
      <w:r>
        <w:rPr>
          <w:rFonts w:asciiTheme="majorBidi" w:hAnsiTheme="majorBidi" w:cstheme="majorBidi"/>
          <w:szCs w:val="24"/>
        </w:rPr>
        <w:t>Whatever the case, Torricelli repeated the Berti experiment using mercury, and therein obtained the mercury barometer, the height of the column being the gauged measurement of the ‘pressure’ of the atmosphere:</w:t>
      </w:r>
    </w:p>
    <w:p w14:paraId="221796DD" w14:textId="0D146911" w:rsidR="001C4F11" w:rsidRDefault="008E1299" w:rsidP="001C4F11">
      <w:pPr>
        <w:jc w:val="center"/>
        <w:rPr>
          <w:rFonts w:asciiTheme="majorBidi" w:hAnsiTheme="majorBidi" w:cstheme="majorBidi"/>
          <w:szCs w:val="24"/>
        </w:rPr>
      </w:pPr>
      <w:r>
        <w:rPr>
          <w:noProof/>
        </w:rPr>
        <w:drawing>
          <wp:inline distT="0" distB="0" distL="0" distR="0" wp14:anchorId="630F79A1" wp14:editId="71B76BFD">
            <wp:extent cx="4600575" cy="3254808"/>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20985" cy="3269248"/>
                    </a:xfrm>
                    <a:prstGeom prst="rect">
                      <a:avLst/>
                    </a:prstGeom>
                  </pic:spPr>
                </pic:pic>
              </a:graphicData>
            </a:graphic>
          </wp:inline>
        </w:drawing>
      </w:r>
    </w:p>
    <w:p w14:paraId="3EEA89A7" w14:textId="77777777" w:rsidR="00D66742" w:rsidRDefault="00D66742" w:rsidP="0022638A">
      <w:pPr>
        <w:rPr>
          <w:rFonts w:asciiTheme="majorBidi" w:hAnsiTheme="majorBidi" w:cstheme="majorBidi"/>
          <w:szCs w:val="24"/>
        </w:rPr>
      </w:pPr>
    </w:p>
    <w:p w14:paraId="791237F8" w14:textId="723D95E2" w:rsidR="008E1299" w:rsidRPr="008E1299" w:rsidRDefault="008E1299" w:rsidP="008E1299">
      <w:pPr>
        <w:rPr>
          <w:rFonts w:asciiTheme="majorBidi" w:hAnsiTheme="majorBidi" w:cstheme="majorBidi"/>
          <w:szCs w:val="24"/>
        </w:rPr>
      </w:pPr>
      <w:r w:rsidRPr="008E1299">
        <w:rPr>
          <w:rFonts w:asciiTheme="majorBidi" w:hAnsiTheme="majorBidi" w:cstheme="majorBidi"/>
          <w:szCs w:val="24"/>
        </w:rPr>
        <w:t xml:space="preserve">In 1648, </w:t>
      </w:r>
      <w:r>
        <w:rPr>
          <w:rFonts w:asciiTheme="majorBidi" w:hAnsiTheme="majorBidi" w:cstheme="majorBidi"/>
          <w:szCs w:val="24"/>
        </w:rPr>
        <w:t xml:space="preserve">Blaise </w:t>
      </w:r>
      <w:r w:rsidRPr="008E1299">
        <w:rPr>
          <w:rFonts w:asciiTheme="majorBidi" w:hAnsiTheme="majorBidi" w:cstheme="majorBidi"/>
          <w:szCs w:val="24"/>
        </w:rPr>
        <w:t>Pascal</w:t>
      </w:r>
      <w:r>
        <w:rPr>
          <w:rFonts w:asciiTheme="majorBidi" w:hAnsiTheme="majorBidi" w:cstheme="majorBidi"/>
          <w:szCs w:val="24"/>
        </w:rPr>
        <w:t>, after hearing about the Torricelli mercury experiment,</w:t>
      </w:r>
      <w:r w:rsidRPr="008E1299">
        <w:rPr>
          <w:rFonts w:asciiTheme="majorBidi" w:hAnsiTheme="majorBidi" w:cstheme="majorBidi"/>
          <w:szCs w:val="24"/>
        </w:rPr>
        <w:t xml:space="preserve"> </w:t>
      </w:r>
      <w:r>
        <w:rPr>
          <w:rFonts w:asciiTheme="majorBidi" w:hAnsiTheme="majorBidi" w:cstheme="majorBidi"/>
          <w:szCs w:val="24"/>
        </w:rPr>
        <w:t>from</w:t>
      </w:r>
      <w:r w:rsidRPr="008E1299">
        <w:rPr>
          <w:rFonts w:asciiTheme="majorBidi" w:hAnsiTheme="majorBidi" w:cstheme="majorBidi"/>
          <w:szCs w:val="24"/>
        </w:rPr>
        <w:t xml:space="preserve"> Marin Mersenne</w:t>
      </w:r>
      <w:r>
        <w:rPr>
          <w:rFonts w:asciiTheme="majorBidi" w:hAnsiTheme="majorBidi" w:cstheme="majorBidi"/>
          <w:szCs w:val="24"/>
        </w:rPr>
        <w:t>,</w:t>
      </w:r>
      <w:r w:rsidRPr="008E1299">
        <w:rPr>
          <w:rFonts w:asciiTheme="majorBidi" w:hAnsiTheme="majorBidi" w:cstheme="majorBidi"/>
          <w:szCs w:val="24"/>
        </w:rPr>
        <w:t xml:space="preserve"> reasoned that if it</w:t>
      </w:r>
      <w:r>
        <w:rPr>
          <w:rFonts w:asciiTheme="majorBidi" w:hAnsiTheme="majorBidi" w:cstheme="majorBidi"/>
          <w:szCs w:val="24"/>
        </w:rPr>
        <w:t xml:space="preserve"> the results of Torricelli experiment were true,</w:t>
      </w:r>
      <w:r w:rsidRPr="008E1299">
        <w:rPr>
          <w:rFonts w:asciiTheme="majorBidi" w:hAnsiTheme="majorBidi" w:cstheme="majorBidi"/>
          <w:szCs w:val="24"/>
        </w:rPr>
        <w:t xml:space="preserve"> that earth's atmosphere must have a maximum height,</w:t>
      </w:r>
      <w:r>
        <w:rPr>
          <w:rFonts w:asciiTheme="majorBidi" w:hAnsiTheme="majorBidi" w:cstheme="majorBidi"/>
          <w:szCs w:val="24"/>
        </w:rPr>
        <w:t xml:space="preserve"> and that</w:t>
      </w:r>
      <w:r w:rsidRPr="008E1299">
        <w:rPr>
          <w:rFonts w:asciiTheme="majorBidi" w:hAnsiTheme="majorBidi" w:cstheme="majorBidi"/>
          <w:szCs w:val="24"/>
        </w:rPr>
        <w:t xml:space="preserve"> air pressure on a high mountain must be less than at a lower altitude</w:t>
      </w:r>
      <w:r>
        <w:rPr>
          <w:rFonts w:asciiTheme="majorBidi" w:hAnsiTheme="majorBidi" w:cstheme="majorBidi"/>
          <w:szCs w:val="24"/>
        </w:rPr>
        <w:t>; his statements on this are as follows:</w:t>
      </w:r>
    </w:p>
    <w:p w14:paraId="4AFA2CF0" w14:textId="77777777" w:rsidR="008E1299" w:rsidRPr="008E1299" w:rsidRDefault="008E1299" w:rsidP="008E1299">
      <w:pPr>
        <w:rPr>
          <w:rFonts w:asciiTheme="majorBidi" w:hAnsiTheme="majorBidi" w:cstheme="majorBidi"/>
          <w:szCs w:val="24"/>
        </w:rPr>
      </w:pPr>
    </w:p>
    <w:p w14:paraId="7A9AD929" w14:textId="77777777" w:rsidR="008E1299" w:rsidRPr="008E1299" w:rsidRDefault="008E1299" w:rsidP="008E1299">
      <w:pPr>
        <w:tabs>
          <w:tab w:val="left" w:pos="360"/>
        </w:tabs>
        <w:ind w:left="360"/>
        <w:rPr>
          <w:rFonts w:asciiTheme="majorBidi" w:hAnsiTheme="majorBidi" w:cstheme="majorBidi"/>
          <w:szCs w:val="24"/>
        </w:rPr>
      </w:pPr>
      <w:r w:rsidRPr="008E1299">
        <w:rPr>
          <w:rFonts w:asciiTheme="majorBidi" w:hAnsiTheme="majorBidi" w:cstheme="majorBidi"/>
          <w:szCs w:val="24"/>
        </w:rPr>
        <w:t xml:space="preserve">“I have thought of an experiment which will remove all doubt, if it be executed with exactness. The experiment should be made in vacuo several times, in one day, with the same quicksilver, at the bottom and at the top of the mountain of Puy, which is near our town of Clermont. If, as I anticipate, the </w:t>
      </w:r>
      <w:r w:rsidRPr="008E1299">
        <w:rPr>
          <w:rFonts w:asciiTheme="majorBidi" w:hAnsiTheme="majorBidi" w:cstheme="majorBidi"/>
          <w:b/>
          <w:bCs/>
          <w:szCs w:val="24"/>
        </w:rPr>
        <w:t>height of the quicksilver be less at top than at the base</w:t>
      </w:r>
      <w:r w:rsidRPr="008E1299">
        <w:rPr>
          <w:rFonts w:asciiTheme="majorBidi" w:hAnsiTheme="majorBidi" w:cstheme="majorBidi"/>
          <w:szCs w:val="24"/>
        </w:rPr>
        <w:t>, it will follow that the weight or pressure of the air is the cause of this; there certainly is more air to press at the foot of the mountain than at its summit, while one cannot say that nature abhors a vacuum in one place more than in another.”</w:t>
      </w:r>
    </w:p>
    <w:p w14:paraId="218A0244" w14:textId="4EDCBBE0" w:rsidR="008E1299" w:rsidRPr="008E1299" w:rsidRDefault="008E1299" w:rsidP="008E1299">
      <w:pPr>
        <w:tabs>
          <w:tab w:val="left" w:pos="360"/>
          <w:tab w:val="left" w:pos="720"/>
        </w:tabs>
        <w:ind w:left="360"/>
        <w:rPr>
          <w:rFonts w:asciiTheme="majorBidi" w:hAnsiTheme="majorBidi" w:cstheme="majorBidi"/>
          <w:szCs w:val="24"/>
        </w:rPr>
      </w:pPr>
      <w:r>
        <w:rPr>
          <w:rFonts w:asciiTheme="majorBidi" w:hAnsiTheme="majorBidi" w:cstheme="majorBidi"/>
          <w:szCs w:val="24"/>
        </w:rPr>
        <w:tab/>
      </w:r>
      <w:r w:rsidRPr="008E1299">
        <w:rPr>
          <w:rFonts w:asciiTheme="majorBidi" w:hAnsiTheme="majorBidi" w:cstheme="majorBidi"/>
          <w:szCs w:val="24"/>
        </w:rPr>
        <w:t>— Blaise Pascal (1648), “Letter to Florin Perier”</w:t>
      </w:r>
    </w:p>
    <w:p w14:paraId="4685B4A8" w14:textId="77777777" w:rsidR="008E1299" w:rsidRPr="008E1299" w:rsidRDefault="008E1299" w:rsidP="008E1299">
      <w:pPr>
        <w:rPr>
          <w:rFonts w:asciiTheme="majorBidi" w:hAnsiTheme="majorBidi" w:cstheme="majorBidi"/>
          <w:szCs w:val="24"/>
        </w:rPr>
      </w:pPr>
    </w:p>
    <w:p w14:paraId="12707597" w14:textId="7079B432" w:rsidR="008E1299" w:rsidRPr="008E1299" w:rsidRDefault="008E1299" w:rsidP="008E1299">
      <w:pPr>
        <w:rPr>
          <w:rFonts w:asciiTheme="majorBidi" w:hAnsiTheme="majorBidi" w:cstheme="majorBidi"/>
          <w:szCs w:val="24"/>
        </w:rPr>
      </w:pPr>
      <w:r>
        <w:rPr>
          <w:rFonts w:asciiTheme="majorBidi" w:hAnsiTheme="majorBidi" w:cstheme="majorBidi"/>
          <w:szCs w:val="24"/>
        </w:rPr>
        <w:t>Pascal reasoned that the barometer mountain climbing experiment could be carried out at</w:t>
      </w:r>
      <w:r w:rsidRPr="008E1299">
        <w:rPr>
          <w:rFonts w:asciiTheme="majorBidi" w:hAnsiTheme="majorBidi" w:cstheme="majorBidi"/>
          <w:szCs w:val="24"/>
        </w:rPr>
        <w:t xml:space="preserve"> the Puy de Dome mountain,</w:t>
      </w:r>
      <w:r>
        <w:rPr>
          <w:rFonts w:asciiTheme="majorBidi" w:hAnsiTheme="majorBidi" w:cstheme="majorBidi"/>
          <w:szCs w:val="24"/>
        </w:rPr>
        <w:t xml:space="preserve"> which is</w:t>
      </w:r>
      <w:r w:rsidRPr="008E1299">
        <w:rPr>
          <w:rFonts w:asciiTheme="majorBidi" w:hAnsiTheme="majorBidi" w:cstheme="majorBidi"/>
          <w:szCs w:val="24"/>
        </w:rPr>
        <w:t xml:space="preserve"> 4,790 feet (1,460 m) tall,</w:t>
      </w:r>
      <w:r>
        <w:rPr>
          <w:rFonts w:asciiTheme="majorBidi" w:hAnsiTheme="majorBidi" w:cstheme="majorBidi"/>
          <w:szCs w:val="24"/>
        </w:rPr>
        <w:t xml:space="preserve"> and close to his residence,</w:t>
      </w:r>
      <w:r w:rsidRPr="008E1299">
        <w:rPr>
          <w:rFonts w:asciiTheme="majorBidi" w:hAnsiTheme="majorBidi" w:cstheme="majorBidi"/>
          <w:szCs w:val="24"/>
        </w:rPr>
        <w:t xml:space="preserve"> but his health was poor so</w:t>
      </w:r>
      <w:r>
        <w:rPr>
          <w:rFonts w:asciiTheme="majorBidi" w:hAnsiTheme="majorBidi" w:cstheme="majorBidi"/>
          <w:szCs w:val="24"/>
        </w:rPr>
        <w:t xml:space="preserve"> he</w:t>
      </w:r>
      <w:r w:rsidRPr="008E1299">
        <w:rPr>
          <w:rFonts w:asciiTheme="majorBidi" w:hAnsiTheme="majorBidi" w:cstheme="majorBidi"/>
          <w:szCs w:val="24"/>
        </w:rPr>
        <w:t xml:space="preserve"> could not climb it.</w:t>
      </w:r>
    </w:p>
    <w:p w14:paraId="7FB53F53" w14:textId="605C4555" w:rsidR="008E1299" w:rsidRPr="008E1299" w:rsidRDefault="008E1299" w:rsidP="008E1299">
      <w:pPr>
        <w:tabs>
          <w:tab w:val="left" w:pos="360"/>
        </w:tabs>
        <w:rPr>
          <w:rFonts w:asciiTheme="majorBidi" w:hAnsiTheme="majorBidi" w:cstheme="majorBidi"/>
          <w:szCs w:val="24"/>
        </w:rPr>
      </w:pPr>
      <w:r>
        <w:rPr>
          <w:rFonts w:asciiTheme="majorBidi" w:hAnsiTheme="majorBidi" w:cstheme="majorBidi"/>
          <w:szCs w:val="24"/>
        </w:rPr>
        <w:tab/>
      </w:r>
      <w:r w:rsidRPr="008E1299">
        <w:rPr>
          <w:rFonts w:asciiTheme="majorBidi" w:hAnsiTheme="majorBidi" w:cstheme="majorBidi"/>
          <w:szCs w:val="24"/>
        </w:rPr>
        <w:t>On 19 Sep 1648, after many months, Pascal convinced Florin Perier, husband of Pascal's elder sister Gilberte, to make the climb; Perier described the results as follows:</w:t>
      </w:r>
    </w:p>
    <w:p w14:paraId="674B56F3" w14:textId="77777777" w:rsidR="008E1299" w:rsidRPr="008E1299" w:rsidRDefault="008E1299" w:rsidP="008E1299">
      <w:pPr>
        <w:rPr>
          <w:rFonts w:asciiTheme="majorBidi" w:hAnsiTheme="majorBidi" w:cstheme="majorBidi"/>
          <w:szCs w:val="24"/>
        </w:rPr>
      </w:pPr>
    </w:p>
    <w:p w14:paraId="50539599" w14:textId="77777777" w:rsidR="008E1299" w:rsidRPr="008E1299" w:rsidRDefault="008E1299" w:rsidP="008E1299">
      <w:pPr>
        <w:tabs>
          <w:tab w:val="left" w:pos="360"/>
        </w:tabs>
        <w:ind w:left="360"/>
        <w:rPr>
          <w:rFonts w:asciiTheme="majorBidi" w:hAnsiTheme="majorBidi" w:cstheme="majorBidi"/>
          <w:szCs w:val="24"/>
        </w:rPr>
      </w:pPr>
      <w:r w:rsidRPr="008E1299">
        <w:rPr>
          <w:rFonts w:asciiTheme="majorBidi" w:hAnsiTheme="majorBidi" w:cstheme="majorBidi"/>
          <w:szCs w:val="24"/>
        </w:rPr>
        <w:t xml:space="preserve">“At eight o'clock, we met in the gardens of the Minim Fathers, which has the lowest elevation in town. First, I poured 16 pounds of quicksilver into a vessel, then took several glass tubes, each four feet long and hermetically sealed at one end and opened at the other. Then placed them in the vessel </w:t>
      </w:r>
      <w:r w:rsidRPr="008E1299">
        <w:rPr>
          <w:rFonts w:asciiTheme="majorBidi" w:hAnsiTheme="majorBidi" w:cstheme="majorBidi"/>
          <w:szCs w:val="24"/>
        </w:rPr>
        <w:lastRenderedPageBreak/>
        <w:t xml:space="preserve">of quicksilver. I found the quicksilver stood at 26" and 3​1⁄2 lines above the quicksilver in the vessel. I repeated the experiment two more times while standing in the same spot. They produced the same result each time. Taking the other tube and a portion of the quicksilver, I walked to the top of Puy-de-Dôme, about 500 fathoms higher than the monastery, where upon experiment, and found that the quicksilver reached a height of only 23" and 2 lines. I repeated the experiment five times with care. Each at different points on the summit, found the same height of quicksilver, in each case.” </w:t>
      </w:r>
    </w:p>
    <w:p w14:paraId="319EE8F2" w14:textId="77777777" w:rsidR="008E1299" w:rsidRPr="008E1299" w:rsidRDefault="008E1299" w:rsidP="008E1299">
      <w:pPr>
        <w:rPr>
          <w:rFonts w:asciiTheme="majorBidi" w:hAnsiTheme="majorBidi" w:cstheme="majorBidi"/>
          <w:szCs w:val="24"/>
        </w:rPr>
      </w:pPr>
    </w:p>
    <w:p w14:paraId="2A21B939" w14:textId="2E0115B2" w:rsidR="0093591D" w:rsidRDefault="0093591D" w:rsidP="008E1299">
      <w:pPr>
        <w:rPr>
          <w:rFonts w:asciiTheme="majorBidi" w:hAnsiTheme="majorBidi" w:cstheme="majorBidi"/>
          <w:szCs w:val="24"/>
        </w:rPr>
      </w:pPr>
      <w:r>
        <w:rPr>
          <w:rFonts w:asciiTheme="majorBidi" w:hAnsiTheme="majorBidi" w:cstheme="majorBidi"/>
          <w:szCs w:val="24"/>
        </w:rPr>
        <w:t>This Pascal mountain experiment is diagrammed as follows:</w:t>
      </w:r>
    </w:p>
    <w:p w14:paraId="7AAA24E1" w14:textId="6C55B60F" w:rsidR="0093591D" w:rsidRDefault="0093591D" w:rsidP="008E1299">
      <w:pPr>
        <w:rPr>
          <w:rFonts w:asciiTheme="majorBidi" w:hAnsiTheme="majorBidi" w:cstheme="majorBidi"/>
          <w:szCs w:val="24"/>
        </w:rPr>
      </w:pPr>
    </w:p>
    <w:p w14:paraId="2F365410" w14:textId="170A3538" w:rsidR="0093591D" w:rsidRDefault="0093591D" w:rsidP="0093591D">
      <w:pPr>
        <w:jc w:val="center"/>
        <w:rPr>
          <w:rFonts w:asciiTheme="majorBidi" w:hAnsiTheme="majorBidi" w:cstheme="majorBidi"/>
          <w:szCs w:val="24"/>
        </w:rPr>
      </w:pPr>
      <w:r>
        <w:rPr>
          <w:noProof/>
        </w:rPr>
        <w:drawing>
          <wp:inline distT="0" distB="0" distL="0" distR="0" wp14:anchorId="7DA870B8" wp14:editId="41F938B5">
            <wp:extent cx="5495238" cy="244761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95238" cy="2447619"/>
                    </a:xfrm>
                    <a:prstGeom prst="rect">
                      <a:avLst/>
                    </a:prstGeom>
                  </pic:spPr>
                </pic:pic>
              </a:graphicData>
            </a:graphic>
          </wp:inline>
        </w:drawing>
      </w:r>
    </w:p>
    <w:p w14:paraId="790BD840" w14:textId="0AB3B47A" w:rsidR="0093591D" w:rsidRDefault="0093591D" w:rsidP="008E1299">
      <w:pPr>
        <w:rPr>
          <w:rFonts w:asciiTheme="majorBidi" w:hAnsiTheme="majorBidi" w:cstheme="majorBidi"/>
          <w:szCs w:val="24"/>
        </w:rPr>
      </w:pPr>
      <w:r>
        <w:rPr>
          <w:rFonts w:asciiTheme="majorBidi" w:hAnsiTheme="majorBidi" w:cstheme="majorBidi"/>
          <w:szCs w:val="24"/>
        </w:rPr>
        <w:t>Here, to summarize the observed effect, the mercury (Hg) atoms, in the liquid state, in the column, and the column of air, comprised primarily of nitrogen (N</w:t>
      </w:r>
      <w:r>
        <w:rPr>
          <w:rFonts w:asciiTheme="majorBidi" w:hAnsiTheme="majorBidi" w:cstheme="majorBidi"/>
          <w:szCs w:val="24"/>
          <w:vertAlign w:val="subscript"/>
        </w:rPr>
        <w:t>2</w:t>
      </w:r>
      <w:r>
        <w:rPr>
          <w:rFonts w:asciiTheme="majorBidi" w:hAnsiTheme="majorBidi" w:cstheme="majorBidi"/>
          <w:szCs w:val="24"/>
        </w:rPr>
        <w:t>) and oxygen (O</w:t>
      </w:r>
      <w:r>
        <w:rPr>
          <w:rFonts w:asciiTheme="majorBidi" w:hAnsiTheme="majorBidi" w:cstheme="majorBidi"/>
          <w:szCs w:val="24"/>
          <w:vertAlign w:val="subscript"/>
        </w:rPr>
        <w:t>2</w:t>
      </w:r>
      <w:r>
        <w:rPr>
          <w:rFonts w:asciiTheme="majorBidi" w:hAnsiTheme="majorBidi" w:cstheme="majorBidi"/>
          <w:szCs w:val="24"/>
        </w:rPr>
        <w:t>) molecules, both attract towards the large mass of the earth, according to Newtons law of universal gravitation</w:t>
      </w:r>
      <w:r w:rsidR="00D91886">
        <w:rPr>
          <w:rFonts w:asciiTheme="majorBidi" w:hAnsiTheme="majorBidi" w:cstheme="majorBidi"/>
          <w:szCs w:val="24"/>
        </w:rPr>
        <w:t>; defined as follows</w:t>
      </w:r>
      <w:r>
        <w:rPr>
          <w:rFonts w:asciiTheme="majorBidi" w:hAnsiTheme="majorBidi" w:cstheme="majorBidi"/>
          <w:szCs w:val="24"/>
        </w:rPr>
        <w:t>:</w:t>
      </w:r>
    </w:p>
    <w:p w14:paraId="717A71E6" w14:textId="01707EC4" w:rsidR="0093591D" w:rsidRDefault="0093591D" w:rsidP="008E1299">
      <w:pPr>
        <w:rPr>
          <w:rFonts w:asciiTheme="majorBidi" w:hAnsiTheme="majorBidi" w:cstheme="majorBidi"/>
          <w:szCs w:val="24"/>
        </w:rPr>
      </w:pPr>
    </w:p>
    <w:p w14:paraId="53BBE292" w14:textId="2B1F5BC0" w:rsidR="0093591D" w:rsidRDefault="00D91886" w:rsidP="00D91886">
      <w:pPr>
        <w:tabs>
          <w:tab w:val="left" w:pos="360"/>
        </w:tabs>
        <w:rPr>
          <w:rFonts w:asciiTheme="majorBidi" w:hAnsiTheme="majorBidi" w:cstheme="majorBidi"/>
          <w:szCs w:val="24"/>
        </w:rPr>
      </w:pPr>
      <w:r>
        <w:rPr>
          <w:rFonts w:asciiTheme="majorBidi" w:hAnsiTheme="majorBidi" w:cstheme="majorBidi"/>
          <w:szCs w:val="24"/>
        </w:rPr>
        <w:tab/>
      </w:r>
      <w:r w:rsidR="0093591D">
        <w:rPr>
          <w:noProof/>
        </w:rPr>
        <w:drawing>
          <wp:inline distT="0" distB="0" distL="0" distR="0" wp14:anchorId="1BCC2ECD" wp14:editId="2AE11BFC">
            <wp:extent cx="1019175" cy="400050"/>
            <wp:effectExtent l="0" t="0" r="9525" b="0"/>
            <wp:docPr id="23" name="Picture 23" descr="universal gravitation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iversal gravitation la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19175" cy="400050"/>
                    </a:xfrm>
                    <a:prstGeom prst="rect">
                      <a:avLst/>
                    </a:prstGeom>
                    <a:noFill/>
                    <a:ln>
                      <a:noFill/>
                    </a:ln>
                  </pic:spPr>
                </pic:pic>
              </a:graphicData>
            </a:graphic>
          </wp:inline>
        </w:drawing>
      </w:r>
    </w:p>
    <w:p w14:paraId="39C4AD53" w14:textId="6FC040AE" w:rsidR="0093591D" w:rsidRPr="0093591D" w:rsidRDefault="00D91886" w:rsidP="008E1299">
      <w:pPr>
        <w:rPr>
          <w:rFonts w:asciiTheme="majorBidi" w:hAnsiTheme="majorBidi" w:cstheme="majorBidi"/>
          <w:szCs w:val="24"/>
        </w:rPr>
      </w:pPr>
      <w:r>
        <w:rPr>
          <w:rFonts w:asciiTheme="majorBidi" w:hAnsiTheme="majorBidi" w:cstheme="majorBidi"/>
          <w:szCs w:val="24"/>
        </w:rPr>
        <w:t>w</w:t>
      </w:r>
      <w:r w:rsidR="0093591D">
        <w:rPr>
          <w:rFonts w:asciiTheme="majorBidi" w:hAnsiTheme="majorBidi" w:cstheme="majorBidi"/>
          <w:szCs w:val="24"/>
        </w:rPr>
        <w:t>here mass one m</w:t>
      </w:r>
      <w:r w:rsidR="0093591D" w:rsidRPr="0093591D">
        <w:rPr>
          <w:rFonts w:asciiTheme="majorBidi" w:hAnsiTheme="majorBidi" w:cstheme="majorBidi"/>
          <w:szCs w:val="24"/>
          <w:vertAlign w:val="subscript"/>
        </w:rPr>
        <w:t>1</w:t>
      </w:r>
      <w:r w:rsidR="0093591D">
        <w:rPr>
          <w:rFonts w:asciiTheme="majorBidi" w:hAnsiTheme="majorBidi" w:cstheme="majorBidi"/>
          <w:szCs w:val="24"/>
        </w:rPr>
        <w:t xml:space="preserve"> is the earth, and mass two m</w:t>
      </w:r>
      <w:r w:rsidR="0093591D" w:rsidRPr="00D91886">
        <w:rPr>
          <w:rFonts w:asciiTheme="majorBidi" w:hAnsiTheme="majorBidi" w:cstheme="majorBidi"/>
          <w:szCs w:val="24"/>
          <w:vertAlign w:val="subscript"/>
        </w:rPr>
        <w:t>2</w:t>
      </w:r>
      <w:r w:rsidR="0093591D">
        <w:rPr>
          <w:rFonts w:asciiTheme="majorBidi" w:hAnsiTheme="majorBidi" w:cstheme="majorBidi"/>
          <w:szCs w:val="24"/>
        </w:rPr>
        <w:t xml:space="preserve"> is ether the mass of mercury or of air, depending on attraction in question</w:t>
      </w:r>
      <w:r>
        <w:rPr>
          <w:rFonts w:asciiTheme="majorBidi" w:hAnsiTheme="majorBidi" w:cstheme="majorBidi"/>
          <w:szCs w:val="24"/>
        </w:rPr>
        <w:t>, r is the radius of separation between the two masses, G is the universal gravitation constant, and F is the force of the gravitation attraction</w:t>
      </w:r>
      <w:r w:rsidR="0093591D">
        <w:rPr>
          <w:rFonts w:asciiTheme="majorBidi" w:hAnsiTheme="majorBidi" w:cstheme="majorBidi"/>
          <w:szCs w:val="24"/>
        </w:rPr>
        <w:t>.</w:t>
      </w:r>
    </w:p>
    <w:p w14:paraId="31D57D40" w14:textId="3DA8AB37" w:rsidR="00D91886" w:rsidRDefault="00D91886" w:rsidP="00D91886">
      <w:pPr>
        <w:tabs>
          <w:tab w:val="left" w:pos="360"/>
        </w:tabs>
        <w:rPr>
          <w:rFonts w:asciiTheme="majorBidi" w:hAnsiTheme="majorBidi" w:cstheme="majorBidi"/>
          <w:szCs w:val="24"/>
        </w:rPr>
      </w:pPr>
      <w:r>
        <w:rPr>
          <w:rFonts w:asciiTheme="majorBidi" w:hAnsiTheme="majorBidi" w:cstheme="majorBidi"/>
          <w:szCs w:val="24"/>
        </w:rPr>
        <w:tab/>
        <w:t xml:space="preserve">In 1738, Daniel Bernoulli, in his </w:t>
      </w:r>
      <w:r>
        <w:rPr>
          <w:rFonts w:asciiTheme="majorBidi" w:hAnsiTheme="majorBidi" w:cstheme="majorBidi"/>
          <w:i/>
          <w:iCs/>
          <w:szCs w:val="24"/>
        </w:rPr>
        <w:t>Hydrodynamics</w:t>
      </w:r>
      <w:r>
        <w:rPr>
          <w:rFonts w:asciiTheme="majorBidi" w:hAnsiTheme="majorBidi" w:cstheme="majorBidi"/>
          <w:szCs w:val="24"/>
        </w:rPr>
        <w:t xml:space="preserve">, building on the above ideas, introduced the now-standard definition of ‘pressure’ as the </w:t>
      </w:r>
      <w:r w:rsidRPr="00872732">
        <w:rPr>
          <w:rFonts w:asciiTheme="majorBidi" w:hAnsiTheme="majorBidi" w:cstheme="majorBidi"/>
          <w:i/>
          <w:iCs/>
          <w:szCs w:val="24"/>
        </w:rPr>
        <w:t xml:space="preserve">force per unit area </w:t>
      </w:r>
      <w:r>
        <w:rPr>
          <w:rFonts w:asciiTheme="majorBidi" w:hAnsiTheme="majorBidi" w:cstheme="majorBidi"/>
          <w:szCs w:val="24"/>
        </w:rPr>
        <w:t>that the particles or molecules of a system exert on the containing walls of the boundary of the system; formulated as follows:</w:t>
      </w:r>
    </w:p>
    <w:p w14:paraId="0ABD28F6" w14:textId="77777777" w:rsidR="00D91886" w:rsidRDefault="00D91886" w:rsidP="00D91886">
      <w:pPr>
        <w:tabs>
          <w:tab w:val="left" w:pos="360"/>
        </w:tabs>
        <w:rPr>
          <w:rFonts w:asciiTheme="majorBidi" w:hAnsiTheme="majorBidi" w:cstheme="majorBidi"/>
          <w:szCs w:val="24"/>
        </w:rPr>
      </w:pPr>
    </w:p>
    <w:p w14:paraId="32CFAF00" w14:textId="03A36832" w:rsidR="00D91886" w:rsidRDefault="00D91886" w:rsidP="00D91886">
      <w:pPr>
        <w:tabs>
          <w:tab w:val="left" w:pos="360"/>
        </w:tabs>
        <w:rPr>
          <w:rFonts w:asciiTheme="majorBidi" w:hAnsiTheme="majorBidi" w:cstheme="majorBidi"/>
          <w:szCs w:val="24"/>
        </w:rPr>
      </w:pPr>
      <w:r>
        <w:rPr>
          <w:rFonts w:asciiTheme="majorBidi" w:hAnsiTheme="majorBidi" w:cstheme="majorBidi"/>
          <w:szCs w:val="24"/>
        </w:rPr>
        <w:tab/>
      </w:r>
      <w:r>
        <w:rPr>
          <w:noProof/>
        </w:rPr>
        <w:drawing>
          <wp:inline distT="0" distB="0" distL="0" distR="0" wp14:anchorId="1DF8AC52" wp14:editId="67F77943">
            <wp:extent cx="561975" cy="428625"/>
            <wp:effectExtent l="0" t="0" r="9525" b="9525"/>
            <wp:docPr id="24" name="Picture 24" descr="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ess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 cy="428625"/>
                    </a:xfrm>
                    <a:prstGeom prst="rect">
                      <a:avLst/>
                    </a:prstGeom>
                    <a:noFill/>
                    <a:ln>
                      <a:noFill/>
                    </a:ln>
                  </pic:spPr>
                </pic:pic>
              </a:graphicData>
            </a:graphic>
          </wp:inline>
        </w:drawing>
      </w:r>
    </w:p>
    <w:p w14:paraId="0FD67F22" w14:textId="2F1B77ED" w:rsidR="0002559A" w:rsidRDefault="009B243F" w:rsidP="00D91886">
      <w:pPr>
        <w:tabs>
          <w:tab w:val="left" w:pos="360"/>
        </w:tabs>
        <w:rPr>
          <w:rFonts w:asciiTheme="majorBidi" w:hAnsiTheme="majorBidi" w:cstheme="majorBidi"/>
          <w:szCs w:val="24"/>
        </w:rPr>
      </w:pPr>
      <w:r>
        <w:rPr>
          <w:rFonts w:asciiTheme="majorBidi" w:hAnsiTheme="majorBidi" w:cstheme="majorBidi"/>
          <w:szCs w:val="24"/>
        </w:rPr>
        <w:t xml:space="preserve">The measure of the ‘force’ applied force normal to the surface, divided by the ‘area’ of the surface, thus defines ‘pressure’, in the modern view of things. </w:t>
      </w:r>
    </w:p>
    <w:p w14:paraId="4854A217" w14:textId="77777777" w:rsidR="0002559A" w:rsidRDefault="0002559A" w:rsidP="0002559A">
      <w:pPr>
        <w:rPr>
          <w:rFonts w:asciiTheme="majorBidi" w:hAnsiTheme="majorBidi" w:cstheme="majorBidi"/>
          <w:szCs w:val="24"/>
        </w:rPr>
      </w:pPr>
      <w:r>
        <w:rPr>
          <w:sz w:val="44"/>
        </w:rPr>
        <w:pict w14:anchorId="09923053">
          <v:rect id="_x0000_i1060" style="width:0;height:1.5pt" o:hralign="center" o:hrstd="t" o:hr="t" fillcolor="#a0a0a0" stroked="f"/>
        </w:pict>
      </w:r>
    </w:p>
    <w:p w14:paraId="71DB2033" w14:textId="0F3B10D8" w:rsidR="0002559A" w:rsidRDefault="0002559A" w:rsidP="0002559A">
      <w:pPr>
        <w:tabs>
          <w:tab w:val="left" w:pos="360"/>
        </w:tabs>
        <w:rPr>
          <w:rFonts w:asciiTheme="majorBidi" w:hAnsiTheme="majorBidi" w:cstheme="majorBidi"/>
          <w:szCs w:val="24"/>
        </w:rPr>
      </w:pPr>
      <w:r>
        <w:rPr>
          <w:rFonts w:asciiTheme="majorBidi" w:hAnsiTheme="majorBidi" w:cstheme="majorBidi"/>
          <w:szCs w:val="24"/>
        </w:rPr>
        <w:t xml:space="preserve">Social </w:t>
      </w:r>
      <w:r>
        <w:rPr>
          <w:rFonts w:asciiTheme="majorBidi" w:hAnsiTheme="majorBidi" w:cstheme="majorBidi"/>
          <w:szCs w:val="24"/>
        </w:rPr>
        <w:t>Barometer</w:t>
      </w:r>
    </w:p>
    <w:p w14:paraId="2153C84B" w14:textId="77777777" w:rsidR="0002559A" w:rsidRDefault="0002559A" w:rsidP="00D91886">
      <w:pPr>
        <w:tabs>
          <w:tab w:val="left" w:pos="360"/>
        </w:tabs>
        <w:rPr>
          <w:rFonts w:asciiTheme="majorBidi" w:hAnsiTheme="majorBidi" w:cstheme="majorBidi"/>
          <w:szCs w:val="24"/>
        </w:rPr>
      </w:pPr>
    </w:p>
    <w:p w14:paraId="2EE0EAE1" w14:textId="2866CCC9" w:rsidR="00D91886" w:rsidRDefault="00D91886" w:rsidP="0002559A">
      <w:pPr>
        <w:rPr>
          <w:rFonts w:asciiTheme="majorBidi" w:hAnsiTheme="majorBidi" w:cstheme="majorBidi"/>
          <w:szCs w:val="24"/>
        </w:rPr>
      </w:pPr>
      <w:r>
        <w:rPr>
          <w:rFonts w:asciiTheme="majorBidi" w:hAnsiTheme="majorBidi" w:cstheme="majorBidi"/>
          <w:szCs w:val="24"/>
        </w:rPr>
        <w:t>A diagram of Bernoulli’s model of particles in a piston and cylinder colliding with the container walls with a force per unit area or pressure, is shown below left</w:t>
      </w:r>
      <w:r w:rsidR="0002559A">
        <w:rPr>
          <w:rFonts w:asciiTheme="majorBidi" w:hAnsiTheme="majorBidi" w:cstheme="majorBidi"/>
          <w:szCs w:val="24"/>
        </w:rPr>
        <w:t>. Likewise below</w:t>
      </w:r>
      <w:r w:rsidR="0002559A">
        <w:rPr>
          <w:rFonts w:asciiTheme="majorBidi" w:hAnsiTheme="majorBidi" w:cstheme="majorBidi"/>
          <w:szCs w:val="24"/>
        </w:rPr>
        <w:t xml:space="preserve"> right, by comparison, is a social system delineated by a social volume, or conceptual piston and cylinder like social boundary, which can be something as simple as boundaries of turfs in troops of chimpanzees or gangs of humans, or </w:t>
      </w:r>
      <w:r w:rsidR="0002559A">
        <w:rPr>
          <w:rFonts w:asciiTheme="majorBidi" w:hAnsiTheme="majorBidi" w:cstheme="majorBidi"/>
          <w:szCs w:val="24"/>
        </w:rPr>
        <w:lastRenderedPageBreak/>
        <w:t>something large as the boundary of a country. Pressure, in either case, is defined the same, namely as the average force per unit area, exerted on the walls of the boundary or containing vessel, by the elements, molecules, or chemical species of the system.</w:t>
      </w:r>
    </w:p>
    <w:p w14:paraId="13014732" w14:textId="33150F4C" w:rsidR="00D91886" w:rsidRDefault="00D91886" w:rsidP="00D91886">
      <w:pPr>
        <w:tabs>
          <w:tab w:val="left" w:pos="360"/>
        </w:tabs>
        <w:rPr>
          <w:rFonts w:asciiTheme="majorBidi" w:hAnsiTheme="majorBidi" w:cstheme="majorBidi"/>
          <w:szCs w:val="24"/>
        </w:rPr>
      </w:pPr>
    </w:p>
    <w:p w14:paraId="49F8B10C" w14:textId="3ADFD6F1" w:rsidR="00D91886" w:rsidRDefault="001033AD" w:rsidP="00D91886">
      <w:pPr>
        <w:tabs>
          <w:tab w:val="left" w:pos="360"/>
        </w:tabs>
        <w:rPr>
          <w:rFonts w:asciiTheme="majorBidi" w:hAnsiTheme="majorBidi" w:cstheme="majorBidi"/>
          <w:szCs w:val="24"/>
        </w:rPr>
      </w:pPr>
      <w:r>
        <w:rPr>
          <w:noProof/>
        </w:rPr>
        <w:drawing>
          <wp:inline distT="0" distB="0" distL="0" distR="0" wp14:anchorId="3845A26F" wp14:editId="4EC3C8FB">
            <wp:extent cx="5943600" cy="174561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745615"/>
                    </a:xfrm>
                    <a:prstGeom prst="rect">
                      <a:avLst/>
                    </a:prstGeom>
                  </pic:spPr>
                </pic:pic>
              </a:graphicData>
            </a:graphic>
          </wp:inline>
        </w:drawing>
      </w:r>
    </w:p>
    <w:p w14:paraId="3AE31D77" w14:textId="77777777" w:rsidR="001033AD" w:rsidRDefault="001033AD" w:rsidP="008E1299">
      <w:pPr>
        <w:rPr>
          <w:rFonts w:asciiTheme="majorBidi" w:hAnsiTheme="majorBidi" w:cstheme="majorBidi"/>
          <w:szCs w:val="24"/>
        </w:rPr>
      </w:pPr>
    </w:p>
    <w:p w14:paraId="6EAC8FB3" w14:textId="66CB64F6" w:rsidR="00D700C8" w:rsidRDefault="00D700C8" w:rsidP="00D700C8">
      <w:pPr>
        <w:tabs>
          <w:tab w:val="left" w:pos="360"/>
        </w:tabs>
        <w:rPr>
          <w:rFonts w:asciiTheme="majorBidi" w:hAnsiTheme="majorBidi" w:cstheme="majorBidi"/>
          <w:szCs w:val="24"/>
        </w:rPr>
      </w:pPr>
      <w:r>
        <w:rPr>
          <w:rFonts w:asciiTheme="majorBidi" w:hAnsiTheme="majorBidi" w:cstheme="majorBidi"/>
          <w:szCs w:val="24"/>
        </w:rPr>
        <w:tab/>
        <w:t>The ‘force’ in question in the Pascal example, Torricelli example, and Berti example is the gravitation force.</w:t>
      </w:r>
    </w:p>
    <w:p w14:paraId="0AF2A58A" w14:textId="5D34A3FA" w:rsidR="00D700C8" w:rsidRDefault="00D700C8" w:rsidP="00D700C8">
      <w:pPr>
        <w:tabs>
          <w:tab w:val="left" w:pos="360"/>
        </w:tabs>
        <w:rPr>
          <w:rFonts w:asciiTheme="majorBidi" w:hAnsiTheme="majorBidi" w:cstheme="majorBidi"/>
          <w:szCs w:val="24"/>
        </w:rPr>
      </w:pPr>
      <w:r>
        <w:rPr>
          <w:rFonts w:asciiTheme="majorBidi" w:hAnsiTheme="majorBidi" w:cstheme="majorBidi"/>
          <w:szCs w:val="24"/>
        </w:rPr>
        <w:tab/>
      </w:r>
      <w:r w:rsidR="001033AD">
        <w:rPr>
          <w:rFonts w:asciiTheme="majorBidi" w:hAnsiTheme="majorBidi" w:cstheme="majorBidi"/>
          <w:szCs w:val="24"/>
        </w:rPr>
        <w:t>The ‘force’ in question in the Bernoulli example are intermolecular forces that arise when weight, shown by weight P, placed above the piston, is added to compress the system, which can become much greater in extent than the force of atmos</w:t>
      </w:r>
      <w:r>
        <w:rPr>
          <w:rFonts w:asciiTheme="majorBidi" w:hAnsiTheme="majorBidi" w:cstheme="majorBidi"/>
          <w:szCs w:val="24"/>
        </w:rPr>
        <w:t xml:space="preserve">pheric pressure. </w:t>
      </w:r>
    </w:p>
    <w:p w14:paraId="42D6DB29" w14:textId="2872F001" w:rsidR="001033AD" w:rsidRDefault="00D700C8" w:rsidP="00D700C8">
      <w:pPr>
        <w:tabs>
          <w:tab w:val="left" w:pos="360"/>
        </w:tabs>
        <w:rPr>
          <w:rFonts w:asciiTheme="majorBidi" w:hAnsiTheme="majorBidi" w:cstheme="majorBidi"/>
          <w:szCs w:val="24"/>
        </w:rPr>
      </w:pPr>
      <w:r>
        <w:rPr>
          <w:rFonts w:asciiTheme="majorBidi" w:hAnsiTheme="majorBidi" w:cstheme="majorBidi"/>
          <w:szCs w:val="24"/>
        </w:rPr>
        <w:tab/>
        <w:t>The ‘force’ in question in the social system scenario again are intermolecular forces, generally of the electromagnetic variety, which operate between humans in sort of horizontal to the surface of the earth direction, causing attractions, repulsions, and chemical bondings between humans, in a force normal direction to a standing human. In this direction, the following shows the 1950s social gravitation models of Americans physicist John Stewart and economic geographer William Warntz:</w:t>
      </w:r>
      <w:r>
        <w:rPr>
          <w:rFonts w:asciiTheme="majorBidi" w:hAnsiTheme="majorBidi" w:cstheme="majorBidi"/>
          <w:szCs w:val="24"/>
          <w:vertAlign w:val="superscript"/>
        </w:rPr>
        <w:t>4</w:t>
      </w:r>
      <w:r>
        <w:rPr>
          <w:rFonts w:asciiTheme="majorBidi" w:hAnsiTheme="majorBidi" w:cstheme="majorBidi"/>
          <w:szCs w:val="24"/>
        </w:rPr>
        <w:t xml:space="preserve"> </w:t>
      </w:r>
    </w:p>
    <w:p w14:paraId="0B7CDC59" w14:textId="271E66E0" w:rsidR="0056172C" w:rsidRDefault="008E1299" w:rsidP="0056172C">
      <w:pPr>
        <w:tabs>
          <w:tab w:val="left" w:pos="360"/>
        </w:tabs>
        <w:rPr>
          <w:rFonts w:asciiTheme="majorBidi" w:hAnsiTheme="majorBidi" w:cstheme="majorBidi"/>
          <w:szCs w:val="24"/>
        </w:rPr>
      </w:pPr>
      <w:r>
        <w:rPr>
          <w:rFonts w:asciiTheme="majorBidi" w:hAnsiTheme="majorBidi" w:cstheme="majorBidi"/>
          <w:szCs w:val="24"/>
        </w:rPr>
        <w:br/>
      </w:r>
      <w:r w:rsidR="00D700C8">
        <w:rPr>
          <w:noProof/>
        </w:rPr>
        <w:drawing>
          <wp:inline distT="0" distB="0" distL="0" distR="0" wp14:anchorId="25E4E3A7" wp14:editId="58FE546F">
            <wp:extent cx="5752381" cy="1942857"/>
            <wp:effectExtent l="0" t="0" r="127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2381" cy="1942857"/>
                    </a:xfrm>
                    <a:prstGeom prst="rect">
                      <a:avLst/>
                    </a:prstGeom>
                  </pic:spPr>
                </pic:pic>
              </a:graphicData>
            </a:graphic>
          </wp:inline>
        </w:drawing>
      </w:r>
      <w:r>
        <w:rPr>
          <w:rFonts w:asciiTheme="majorBidi" w:hAnsiTheme="majorBidi" w:cstheme="majorBidi"/>
          <w:szCs w:val="24"/>
        </w:rPr>
        <w:br/>
      </w:r>
      <w:r w:rsidR="00D700C8">
        <w:rPr>
          <w:rFonts w:asciiTheme="majorBidi" w:hAnsiTheme="majorBidi" w:cstheme="majorBidi"/>
          <w:szCs w:val="24"/>
        </w:rPr>
        <w:t>where P</w:t>
      </w:r>
      <w:r w:rsidR="0056172C">
        <w:rPr>
          <w:rFonts w:asciiTheme="majorBidi" w:hAnsiTheme="majorBidi" w:cstheme="majorBidi"/>
          <w:szCs w:val="24"/>
          <w:vertAlign w:val="subscript"/>
        </w:rPr>
        <w:t>1</w:t>
      </w:r>
      <w:r w:rsidR="0056172C">
        <w:rPr>
          <w:rFonts w:asciiTheme="majorBidi" w:hAnsiTheme="majorBidi" w:cstheme="majorBidi"/>
          <w:szCs w:val="24"/>
        </w:rPr>
        <w:t xml:space="preserve"> and P</w:t>
      </w:r>
      <w:r w:rsidR="0056172C">
        <w:rPr>
          <w:rFonts w:asciiTheme="majorBidi" w:hAnsiTheme="majorBidi" w:cstheme="majorBidi"/>
          <w:szCs w:val="24"/>
          <w:vertAlign w:val="subscript"/>
        </w:rPr>
        <w:t>2</w:t>
      </w:r>
      <w:r w:rsidR="0056172C">
        <w:rPr>
          <w:rFonts w:asciiTheme="majorBidi" w:hAnsiTheme="majorBidi" w:cstheme="majorBidi"/>
          <w:szCs w:val="24"/>
        </w:rPr>
        <w:t xml:space="preserve"> are populations or social masses of cities, d is the distance of separation between cities, k is a social gravitation constant, and F is the force of attraction between people in each of the two cities in question. Here, New York, in the US, being equivalent to the sun, about which the planets rotate, via gravitational attraction. </w:t>
      </w:r>
    </w:p>
    <w:p w14:paraId="074AEE73" w14:textId="6760A005" w:rsidR="00D700C8" w:rsidRPr="0056172C" w:rsidRDefault="0056172C" w:rsidP="0056172C">
      <w:pPr>
        <w:tabs>
          <w:tab w:val="left" w:pos="360"/>
        </w:tabs>
        <w:rPr>
          <w:rFonts w:asciiTheme="majorBidi" w:hAnsiTheme="majorBidi" w:cstheme="majorBidi"/>
          <w:szCs w:val="24"/>
        </w:rPr>
      </w:pPr>
      <w:r>
        <w:rPr>
          <w:rFonts w:asciiTheme="majorBidi" w:hAnsiTheme="majorBidi" w:cstheme="majorBidi"/>
          <w:szCs w:val="24"/>
        </w:rPr>
        <w:tab/>
        <w:t xml:space="preserve">In another sense, in respect to social pressure, New York can be considered equivalent to </w:t>
      </w:r>
      <w:r w:rsidRPr="008E1299">
        <w:rPr>
          <w:rFonts w:asciiTheme="majorBidi" w:hAnsiTheme="majorBidi" w:cstheme="majorBidi"/>
          <w:szCs w:val="24"/>
        </w:rPr>
        <w:t>Puy de Dome mountain</w:t>
      </w:r>
      <w:r>
        <w:rPr>
          <w:rFonts w:asciiTheme="majorBidi" w:hAnsiTheme="majorBidi" w:cstheme="majorBidi"/>
          <w:szCs w:val="24"/>
        </w:rPr>
        <w:t xml:space="preserve"> and how Pascal found that pressure decreased as one climbed the mountain or moved away from the earth. Here, the extrapolation is the prediction that social pressure should </w:t>
      </w:r>
      <w:r>
        <w:rPr>
          <w:rFonts w:asciiTheme="majorBidi" w:hAnsiTheme="majorBidi" w:cstheme="majorBidi"/>
          <w:i/>
          <w:iCs/>
          <w:szCs w:val="24"/>
        </w:rPr>
        <w:t xml:space="preserve">decrease </w:t>
      </w:r>
      <w:r>
        <w:rPr>
          <w:rFonts w:asciiTheme="majorBidi" w:hAnsiTheme="majorBidi" w:cstheme="majorBidi"/>
          <w:szCs w:val="24"/>
        </w:rPr>
        <w:t xml:space="preserve">as one moves away from a large massive central city, such as New York or Tokyo, and secondly that a human molecular stylized barometric like device can be constructed to measure this ‘social’ pressure, similar to how Pascal measured ‘atmospheric’ pressure. </w:t>
      </w:r>
    </w:p>
    <w:p w14:paraId="031A5FBC" w14:textId="77777777" w:rsidR="009D5A81" w:rsidRDefault="009D5A81" w:rsidP="009D5A81">
      <w:pPr>
        <w:tabs>
          <w:tab w:val="left" w:pos="360"/>
        </w:tabs>
        <w:rPr>
          <w:rFonts w:asciiTheme="majorBidi" w:hAnsiTheme="majorBidi" w:cstheme="majorBidi"/>
          <w:szCs w:val="24"/>
          <w:vertAlign w:val="superscript"/>
        </w:rPr>
      </w:pPr>
      <w:r>
        <w:rPr>
          <w:rFonts w:asciiTheme="majorBidi" w:hAnsiTheme="majorBidi" w:cstheme="majorBidi"/>
          <w:szCs w:val="24"/>
        </w:rPr>
        <w:tab/>
      </w:r>
      <w:r w:rsidR="00D6259B">
        <w:rPr>
          <w:rFonts w:asciiTheme="majorBidi" w:hAnsiTheme="majorBidi" w:cstheme="majorBidi"/>
          <w:szCs w:val="24"/>
        </w:rPr>
        <w:t xml:space="preserve">Historically, while no actual physical models of devices to measure social pressure have been proposed, there have been a </w:t>
      </w:r>
      <w:r w:rsidR="008B6DCA">
        <w:rPr>
          <w:rFonts w:asciiTheme="majorBidi" w:hAnsiTheme="majorBidi" w:cstheme="majorBidi"/>
          <w:szCs w:val="24"/>
        </w:rPr>
        <w:t>few scattered attempts</w:t>
      </w:r>
      <w:r w:rsidR="00D6259B">
        <w:rPr>
          <w:rFonts w:asciiTheme="majorBidi" w:hAnsiTheme="majorBidi" w:cstheme="majorBidi"/>
          <w:szCs w:val="24"/>
        </w:rPr>
        <w:t xml:space="preserve"> at theoretical outlines</w:t>
      </w:r>
      <w:r w:rsidR="008B6DCA">
        <w:rPr>
          <w:rFonts w:asciiTheme="majorBidi" w:hAnsiTheme="majorBidi" w:cstheme="majorBidi"/>
          <w:szCs w:val="24"/>
        </w:rPr>
        <w:t xml:space="preserve"> in this direction.</w:t>
      </w:r>
      <w:r w:rsidR="008B6DCA">
        <w:rPr>
          <w:rFonts w:asciiTheme="majorBidi" w:hAnsiTheme="majorBidi" w:cstheme="majorBidi"/>
          <w:szCs w:val="24"/>
          <w:vertAlign w:val="superscript"/>
        </w:rPr>
        <w:t>2</w:t>
      </w:r>
    </w:p>
    <w:p w14:paraId="6ACA8741" w14:textId="76B3C5E4" w:rsidR="009D5A81" w:rsidRDefault="009D5A81" w:rsidP="009D5A81">
      <w:pPr>
        <w:tabs>
          <w:tab w:val="left" w:pos="360"/>
        </w:tabs>
        <w:rPr>
          <w:rFonts w:asciiTheme="majorBidi" w:hAnsiTheme="majorBidi" w:cstheme="majorBidi"/>
          <w:szCs w:val="24"/>
        </w:rPr>
      </w:pPr>
      <w:r>
        <w:rPr>
          <w:rFonts w:asciiTheme="majorBidi" w:hAnsiTheme="majorBidi" w:cstheme="majorBidi"/>
          <w:szCs w:val="24"/>
        </w:rPr>
        <w:lastRenderedPageBreak/>
        <w:tab/>
      </w:r>
      <w:r w:rsidR="00D6259B">
        <w:rPr>
          <w:rFonts w:asciiTheme="majorBidi" w:hAnsiTheme="majorBidi" w:cstheme="majorBidi"/>
          <w:szCs w:val="24"/>
        </w:rPr>
        <w:t xml:space="preserve">In 1926, </w:t>
      </w:r>
      <w:r w:rsidR="00E95B98">
        <w:rPr>
          <w:rFonts w:asciiTheme="majorBidi" w:hAnsiTheme="majorBidi" w:cstheme="majorBidi"/>
          <w:szCs w:val="24"/>
        </w:rPr>
        <w:t xml:space="preserve">Vladimir Vernadsky, a Russian biogeochemist, in his </w:t>
      </w:r>
      <w:r w:rsidR="00E95B98">
        <w:rPr>
          <w:rFonts w:asciiTheme="majorBidi" w:hAnsiTheme="majorBidi" w:cstheme="majorBidi"/>
          <w:i/>
          <w:iCs/>
          <w:szCs w:val="24"/>
        </w:rPr>
        <w:t>The Biosphere</w:t>
      </w:r>
      <w:r w:rsidR="00E95B98">
        <w:rPr>
          <w:rFonts w:asciiTheme="majorBidi" w:hAnsiTheme="majorBidi" w:cstheme="majorBidi"/>
          <w:szCs w:val="24"/>
        </w:rPr>
        <w:t>, speaking in semi-coherent thermodynamic language, gave the flowing idea of his view of social pressure:</w:t>
      </w:r>
      <w:r w:rsidR="00E95B98">
        <w:rPr>
          <w:rFonts w:asciiTheme="majorBidi" w:hAnsiTheme="majorBidi" w:cstheme="majorBidi"/>
          <w:szCs w:val="24"/>
        </w:rPr>
        <w:br/>
      </w:r>
    </w:p>
    <w:p w14:paraId="19C14806" w14:textId="69BBB0A4" w:rsidR="00D6259B" w:rsidRPr="009D5A81" w:rsidRDefault="00E95B98" w:rsidP="009D5A81">
      <w:pPr>
        <w:tabs>
          <w:tab w:val="left" w:pos="360"/>
        </w:tabs>
        <w:ind w:left="360"/>
        <w:rPr>
          <w:rFonts w:asciiTheme="majorBidi" w:hAnsiTheme="majorBidi" w:cstheme="majorBidi"/>
          <w:szCs w:val="24"/>
          <w:vertAlign w:val="superscript"/>
        </w:rPr>
      </w:pPr>
      <w:r w:rsidRPr="00E95B98">
        <w:rPr>
          <w:rFonts w:asciiTheme="majorBidi" w:hAnsiTheme="majorBidi" w:cstheme="majorBidi"/>
          <w:szCs w:val="24"/>
        </w:rPr>
        <w:t xml:space="preserve">“Living matter—organisms taken as a whole—is spread over the entire surface of the earth in a manner </w:t>
      </w:r>
      <w:r w:rsidRPr="00E95B98">
        <w:rPr>
          <w:rFonts w:asciiTheme="majorBidi" w:hAnsiTheme="majorBidi" w:cstheme="majorBidi"/>
          <w:b/>
          <w:bCs/>
          <w:szCs w:val="24"/>
        </w:rPr>
        <w:t>analogous to a gas; it produces a specific pressure</w:t>
      </w:r>
      <w:r w:rsidRPr="00E95B98">
        <w:rPr>
          <w:rFonts w:asciiTheme="majorBidi" w:hAnsiTheme="majorBidi" w:cstheme="majorBidi"/>
          <w:szCs w:val="24"/>
        </w:rPr>
        <w:t xml:space="preserve"> in the surrounding environment, either by avoiding obstacles on its upward path, or overcoming them. The careful observer can witness this movement of life, and even sense its pressure. In the impact of a forest on steppe, or in a mass of lichens moving up from the tundra to stifle a forest, we see the actual movement of solar energy being transformed into the chemical energy of our planet. Cosmic energy determines the </w:t>
      </w:r>
      <w:r w:rsidRPr="00E95B98">
        <w:rPr>
          <w:rFonts w:asciiTheme="majorBidi" w:hAnsiTheme="majorBidi" w:cstheme="majorBidi"/>
          <w:b/>
          <w:bCs/>
          <w:szCs w:val="24"/>
        </w:rPr>
        <w:t>pressure of life</w:t>
      </w:r>
      <w:r w:rsidRPr="00E95B98">
        <w:rPr>
          <w:rFonts w:asciiTheme="majorBidi" w:hAnsiTheme="majorBidi" w:cstheme="majorBidi"/>
          <w:szCs w:val="24"/>
        </w:rPr>
        <w:t xml:space="preserve">, which can be regarded as the transmission of solar energy to the earth’s surface. This pressure arises from multiplication, and continually makes itself felt in civilized life. When man removes green vegetation from a region of the earth, he changes the appearance of virgin nature, and must resist the pressure of life, expending energy and </w:t>
      </w:r>
      <w:r w:rsidRPr="00E95B98">
        <w:rPr>
          <w:rFonts w:asciiTheme="majorBidi" w:hAnsiTheme="majorBidi" w:cstheme="majorBidi"/>
          <w:b/>
          <w:bCs/>
          <w:szCs w:val="24"/>
        </w:rPr>
        <w:t>performing work equivalent to this pressure</w:t>
      </w:r>
      <w:r w:rsidRPr="00E95B98">
        <w:rPr>
          <w:rFonts w:asciiTheme="majorBidi" w:hAnsiTheme="majorBidi" w:cstheme="majorBidi"/>
          <w:szCs w:val="24"/>
        </w:rPr>
        <w:t>.”</w:t>
      </w:r>
    </w:p>
    <w:p w14:paraId="16BBDB73" w14:textId="77777777" w:rsidR="00D6259B" w:rsidRDefault="00D6259B" w:rsidP="0022638A">
      <w:pPr>
        <w:rPr>
          <w:rFonts w:asciiTheme="majorBidi" w:hAnsiTheme="majorBidi" w:cstheme="majorBidi"/>
          <w:szCs w:val="24"/>
        </w:rPr>
      </w:pPr>
    </w:p>
    <w:p w14:paraId="276DD210" w14:textId="113A5201" w:rsidR="00D6259B" w:rsidRDefault="00D6259B" w:rsidP="0022638A">
      <w:pPr>
        <w:rPr>
          <w:rFonts w:asciiTheme="majorBidi" w:hAnsiTheme="majorBidi" w:cstheme="majorBidi"/>
          <w:szCs w:val="24"/>
        </w:rPr>
      </w:pPr>
      <w:r w:rsidRPr="00D6259B">
        <w:rPr>
          <w:rFonts w:asciiTheme="majorBidi" w:hAnsiTheme="majorBidi" w:cstheme="majorBidi"/>
          <w:szCs w:val="24"/>
        </w:rPr>
        <w:t>In 1945, Stuart Dodd</w:t>
      </w:r>
      <w:r>
        <w:rPr>
          <w:rFonts w:asciiTheme="majorBidi" w:hAnsiTheme="majorBidi" w:cstheme="majorBidi"/>
          <w:szCs w:val="24"/>
        </w:rPr>
        <w:t xml:space="preserve">, in his </w:t>
      </w:r>
      <w:r w:rsidRPr="00D6259B">
        <w:rPr>
          <w:rFonts w:asciiTheme="majorBidi" w:hAnsiTheme="majorBidi" w:cstheme="majorBidi"/>
          <w:szCs w:val="24"/>
        </w:rPr>
        <w:t>“A Barometer of International Security”</w:t>
      </w:r>
      <w:r>
        <w:rPr>
          <w:rFonts w:asciiTheme="majorBidi" w:hAnsiTheme="majorBidi" w:cstheme="majorBidi"/>
          <w:szCs w:val="24"/>
        </w:rPr>
        <w:t>, speculated, verbally, about</w:t>
      </w:r>
      <w:r w:rsidRPr="00D6259B">
        <w:rPr>
          <w:rFonts w:asciiTheme="majorBidi" w:hAnsiTheme="majorBidi" w:cstheme="majorBidi"/>
          <w:szCs w:val="24"/>
        </w:rPr>
        <w:t xml:space="preserve"> some type of </w:t>
      </w:r>
      <w:r>
        <w:rPr>
          <w:rFonts w:asciiTheme="majorBidi" w:hAnsiTheme="majorBidi" w:cstheme="majorBidi"/>
          <w:szCs w:val="24"/>
        </w:rPr>
        <w:t>‘</w:t>
      </w:r>
      <w:r w:rsidRPr="00D6259B">
        <w:rPr>
          <w:rFonts w:asciiTheme="majorBidi" w:hAnsiTheme="majorBidi" w:cstheme="majorBidi"/>
          <w:szCs w:val="24"/>
        </w:rPr>
        <w:t>barometer of international tension to detect reliably and early the tensions that lead to war</w:t>
      </w:r>
      <w:r>
        <w:rPr>
          <w:rFonts w:asciiTheme="majorBidi" w:hAnsiTheme="majorBidi" w:cstheme="majorBidi"/>
          <w:szCs w:val="24"/>
        </w:rPr>
        <w:t>; the gist of this, however, seems to have been some type of opinion polling consortium</w:t>
      </w:r>
      <w:r w:rsidRPr="00D6259B">
        <w:rPr>
          <w:rFonts w:asciiTheme="majorBidi" w:hAnsiTheme="majorBidi" w:cstheme="majorBidi"/>
          <w:szCs w:val="24"/>
        </w:rPr>
        <w:t>.</w:t>
      </w:r>
    </w:p>
    <w:p w14:paraId="2D931B84" w14:textId="6074644F" w:rsidR="001D2A7C" w:rsidRDefault="009D5A81" w:rsidP="001F7277">
      <w:pPr>
        <w:tabs>
          <w:tab w:val="left" w:pos="360"/>
        </w:tabs>
        <w:rPr>
          <w:rFonts w:asciiTheme="majorBidi" w:hAnsiTheme="majorBidi" w:cstheme="majorBidi"/>
          <w:szCs w:val="24"/>
        </w:rPr>
      </w:pPr>
      <w:r>
        <w:rPr>
          <w:rFonts w:asciiTheme="majorBidi" w:hAnsiTheme="majorBidi" w:cstheme="majorBidi"/>
          <w:szCs w:val="24"/>
        </w:rPr>
        <w:tab/>
      </w:r>
      <w:r w:rsidR="00E95B98" w:rsidRPr="00E95B98">
        <w:rPr>
          <w:rFonts w:asciiTheme="majorBidi" w:hAnsiTheme="majorBidi" w:cstheme="majorBidi"/>
          <w:szCs w:val="24"/>
        </w:rPr>
        <w:t>In 1992, Teresa Brennan</w:t>
      </w:r>
      <w:r w:rsidR="00E95B98">
        <w:rPr>
          <w:rFonts w:asciiTheme="majorBidi" w:hAnsiTheme="majorBidi" w:cstheme="majorBidi"/>
          <w:szCs w:val="24"/>
        </w:rPr>
        <w:t xml:space="preserve">, an </w:t>
      </w:r>
      <w:r w:rsidR="00E95B98" w:rsidRPr="00E95B98">
        <w:rPr>
          <w:rFonts w:asciiTheme="majorBidi" w:hAnsiTheme="majorBidi" w:cstheme="majorBidi"/>
          <w:szCs w:val="24"/>
        </w:rPr>
        <w:t>American</w:t>
      </w:r>
      <w:r w:rsidR="00E95B98">
        <w:rPr>
          <w:rFonts w:asciiTheme="majorBidi" w:hAnsiTheme="majorBidi" w:cstheme="majorBidi"/>
          <w:szCs w:val="24"/>
        </w:rPr>
        <w:t xml:space="preserve"> physics themed</w:t>
      </w:r>
      <w:r w:rsidR="00E95B98" w:rsidRPr="00E95B98">
        <w:rPr>
          <w:rFonts w:asciiTheme="majorBidi" w:hAnsiTheme="majorBidi" w:cstheme="majorBidi"/>
          <w:szCs w:val="24"/>
        </w:rPr>
        <w:t xml:space="preserve"> relationship theorist</w:t>
      </w:r>
      <w:r w:rsidR="00E95B98">
        <w:rPr>
          <w:rFonts w:asciiTheme="majorBidi" w:hAnsiTheme="majorBidi" w:cstheme="majorBidi"/>
          <w:szCs w:val="24"/>
        </w:rPr>
        <w:t>,</w:t>
      </w:r>
      <w:r w:rsidR="00E95B98" w:rsidRPr="00E95B98">
        <w:rPr>
          <w:rFonts w:asciiTheme="majorBidi" w:hAnsiTheme="majorBidi" w:cstheme="majorBidi"/>
          <w:szCs w:val="24"/>
        </w:rPr>
        <w:t xml:space="preserve"> discusse</w:t>
      </w:r>
      <w:r w:rsidR="00E95B98">
        <w:rPr>
          <w:rFonts w:asciiTheme="majorBidi" w:hAnsiTheme="majorBidi" w:cstheme="majorBidi"/>
          <w:szCs w:val="24"/>
        </w:rPr>
        <w:t>d</w:t>
      </w:r>
      <w:r w:rsidR="00E95B98" w:rsidRPr="00E95B98">
        <w:rPr>
          <w:rFonts w:asciiTheme="majorBidi" w:hAnsiTheme="majorBidi" w:cstheme="majorBidi"/>
          <w:szCs w:val="24"/>
        </w:rPr>
        <w:t xml:space="preserve"> social energy, emphasizing Sigmund Freud’s physical psyche model using the notion of conflicting forces complemented by bound energy and free energy</w:t>
      </w:r>
      <w:r w:rsidR="00E95B98">
        <w:rPr>
          <w:rFonts w:asciiTheme="majorBidi" w:hAnsiTheme="majorBidi" w:cstheme="majorBidi"/>
          <w:szCs w:val="24"/>
        </w:rPr>
        <w:t xml:space="preserve">; which she followed up by </w:t>
      </w:r>
      <w:r w:rsidR="00E95B98" w:rsidRPr="00E95B98">
        <w:rPr>
          <w:rFonts w:asciiTheme="majorBidi" w:hAnsiTheme="majorBidi" w:cstheme="majorBidi"/>
          <w:szCs w:val="24"/>
        </w:rPr>
        <w:t>her 1997 article “Social Pressure”, argu</w:t>
      </w:r>
      <w:r w:rsidR="00E95B98">
        <w:rPr>
          <w:rFonts w:asciiTheme="majorBidi" w:hAnsiTheme="majorBidi" w:cstheme="majorBidi"/>
          <w:szCs w:val="24"/>
        </w:rPr>
        <w:t>ing</w:t>
      </w:r>
      <w:r w:rsidR="00E95B98" w:rsidRPr="00E95B98">
        <w:rPr>
          <w:rFonts w:asciiTheme="majorBidi" w:hAnsiTheme="majorBidi" w:cstheme="majorBidi"/>
          <w:szCs w:val="24"/>
        </w:rPr>
        <w:t xml:space="preserve"> that social pressure operates as physical energy, arguing that social pressures are pressures to conform but also those exerted on the psyche in the same way that physical pressures are exerted on the body.</w:t>
      </w:r>
    </w:p>
    <w:p w14:paraId="4CE3E34C" w14:textId="6C3917A5" w:rsidR="00E95B98" w:rsidRDefault="009D5A81" w:rsidP="001F7277">
      <w:pPr>
        <w:tabs>
          <w:tab w:val="left" w:pos="360"/>
        </w:tabs>
        <w:rPr>
          <w:rFonts w:asciiTheme="majorBidi" w:hAnsiTheme="majorBidi" w:cstheme="majorBidi"/>
          <w:szCs w:val="24"/>
        </w:rPr>
      </w:pPr>
      <w:r>
        <w:rPr>
          <w:rFonts w:asciiTheme="majorBidi" w:hAnsiTheme="majorBidi" w:cstheme="majorBidi"/>
          <w:szCs w:val="24"/>
        </w:rPr>
        <w:tab/>
      </w:r>
      <w:r w:rsidR="00E95B98" w:rsidRPr="00E95B98">
        <w:rPr>
          <w:rFonts w:asciiTheme="majorBidi" w:hAnsiTheme="majorBidi" w:cstheme="majorBidi"/>
          <w:szCs w:val="24"/>
        </w:rPr>
        <w:t>In 2005, Ingo Muller,</w:t>
      </w:r>
      <w:r w:rsidR="00E95B98">
        <w:rPr>
          <w:rFonts w:asciiTheme="majorBidi" w:hAnsiTheme="majorBidi" w:cstheme="majorBidi"/>
          <w:szCs w:val="24"/>
        </w:rPr>
        <w:t xml:space="preserve"> a </w:t>
      </w:r>
      <w:r w:rsidR="00E95B98" w:rsidRPr="00E95B98">
        <w:rPr>
          <w:rFonts w:asciiTheme="majorBidi" w:hAnsiTheme="majorBidi" w:cstheme="majorBidi"/>
          <w:szCs w:val="24"/>
        </w:rPr>
        <w:t>German physicist</w:t>
      </w:r>
      <w:r w:rsidR="00E95B98">
        <w:rPr>
          <w:rFonts w:asciiTheme="majorBidi" w:hAnsiTheme="majorBidi" w:cstheme="majorBidi"/>
          <w:szCs w:val="24"/>
        </w:rPr>
        <w:t xml:space="preserve">, in the Socio-thermodynamics section of his book </w:t>
      </w:r>
      <w:r w:rsidR="00E95B98">
        <w:rPr>
          <w:rFonts w:asciiTheme="majorBidi" w:hAnsiTheme="majorBidi" w:cstheme="majorBidi"/>
          <w:i/>
          <w:iCs/>
          <w:szCs w:val="24"/>
        </w:rPr>
        <w:t>Energy and Entropy</w:t>
      </w:r>
      <w:r w:rsidR="00E95B98">
        <w:rPr>
          <w:rFonts w:asciiTheme="majorBidi" w:hAnsiTheme="majorBidi" w:cstheme="majorBidi"/>
          <w:szCs w:val="24"/>
        </w:rPr>
        <w:t>,</w:t>
      </w:r>
      <w:r w:rsidR="00E95B98" w:rsidRPr="00E95B98">
        <w:rPr>
          <w:rFonts w:asciiTheme="majorBidi" w:hAnsiTheme="majorBidi" w:cstheme="majorBidi"/>
          <w:szCs w:val="24"/>
        </w:rPr>
        <w:t xml:space="preserve"> gave </w:t>
      </w:r>
      <w:r w:rsidR="00E95B98">
        <w:rPr>
          <w:rFonts w:asciiTheme="majorBidi" w:hAnsiTheme="majorBidi" w:cstheme="majorBidi"/>
          <w:szCs w:val="24"/>
        </w:rPr>
        <w:t>the</w:t>
      </w:r>
      <w:r w:rsidR="00E95B98" w:rsidRPr="00E95B98">
        <w:rPr>
          <w:rFonts w:asciiTheme="majorBidi" w:hAnsiTheme="majorBidi" w:cstheme="majorBidi"/>
          <w:szCs w:val="24"/>
        </w:rPr>
        <w:t xml:space="preserve"> formulaic interpretation of the external pressures acting on a system of doves surrounded by hawks</w:t>
      </w:r>
      <w:r w:rsidR="00E95B98" w:rsidRPr="00E95B98">
        <w:rPr>
          <w:rFonts w:asciiTheme="majorBidi" w:hAnsiTheme="majorBidi" w:cstheme="majorBidi"/>
          <w:szCs w:val="24"/>
        </w:rPr>
        <w:t>, where</w:t>
      </w:r>
      <w:r w:rsidR="00E95B98" w:rsidRPr="00E95B98">
        <w:rPr>
          <w:rFonts w:asciiTheme="majorBidi" w:hAnsiTheme="majorBidi" w:cstheme="majorBidi"/>
        </w:rPr>
        <w:t xml:space="preserve"> </w:t>
      </w:r>
      <w:r w:rsidR="00E95B98" w:rsidRPr="00E95B98">
        <w:rPr>
          <w:rFonts w:asciiTheme="majorBidi" w:hAnsiTheme="majorBidi" w:cstheme="majorBidi"/>
          <w:noProof/>
        </w:rPr>
        <w:drawing>
          <wp:inline distT="0" distB="0" distL="0" distR="0" wp14:anchorId="09454175" wp14:editId="51C9FFEF">
            <wp:extent cx="171450" cy="123825"/>
            <wp:effectExtent l="0" t="0" r="0" b="9525"/>
            <wp:docPr id="29" name="Picture 29" descr=" p_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_0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a:ln>
                      <a:noFill/>
                    </a:ln>
                  </pic:spPr>
                </pic:pic>
              </a:graphicData>
            </a:graphic>
          </wp:inline>
        </w:drawing>
      </w:r>
      <w:r w:rsidR="00E95B98" w:rsidRPr="00E95B98">
        <w:rPr>
          <w:rFonts w:asciiTheme="majorBidi" w:hAnsiTheme="majorBidi" w:cstheme="majorBidi"/>
        </w:rPr>
        <w:t xml:space="preserve"> is the external pressure acting on the system, </w:t>
      </w:r>
      <w:r w:rsidR="00E95B98" w:rsidRPr="00E95B98">
        <w:rPr>
          <w:rFonts w:asciiTheme="majorBidi" w:hAnsiTheme="majorBidi" w:cstheme="majorBidi"/>
          <w:i/>
          <w:iCs/>
        </w:rPr>
        <w:t>U</w:t>
      </w:r>
      <w:r w:rsidR="00E95B98" w:rsidRPr="00E95B98">
        <w:rPr>
          <w:rFonts w:asciiTheme="majorBidi" w:hAnsiTheme="majorBidi" w:cstheme="majorBidi"/>
        </w:rPr>
        <w:t xml:space="preserve"> is the</w:t>
      </w:r>
      <w:r w:rsidR="00E95B98">
        <w:rPr>
          <w:rFonts w:asciiTheme="majorBidi" w:hAnsiTheme="majorBidi" w:cstheme="majorBidi"/>
        </w:rPr>
        <w:t xml:space="preserve"> internal energy</w:t>
      </w:r>
      <w:r w:rsidR="00E95B98" w:rsidRPr="00E95B98">
        <w:rPr>
          <w:rFonts w:asciiTheme="majorBidi" w:hAnsiTheme="majorBidi" w:cstheme="majorBidi"/>
        </w:rPr>
        <w:t xml:space="preserve">, </w:t>
      </w:r>
      <w:r w:rsidR="00E95B98" w:rsidRPr="00E95B98">
        <w:rPr>
          <w:rFonts w:asciiTheme="majorBidi" w:hAnsiTheme="majorBidi" w:cstheme="majorBidi"/>
          <w:i/>
          <w:iCs/>
        </w:rPr>
        <w:t>V</w:t>
      </w:r>
      <w:r w:rsidR="00E95B98" w:rsidRPr="00E95B98">
        <w:rPr>
          <w:rFonts w:asciiTheme="majorBidi" w:hAnsiTheme="majorBidi" w:cstheme="majorBidi"/>
        </w:rPr>
        <w:t xml:space="preserve"> is the </w:t>
      </w:r>
      <w:r w:rsidR="00E95B98">
        <w:rPr>
          <w:rFonts w:asciiTheme="majorBidi" w:hAnsiTheme="majorBidi" w:cstheme="majorBidi"/>
        </w:rPr>
        <w:t>volume</w:t>
      </w:r>
      <w:r w:rsidR="00E95B98" w:rsidRPr="00E95B98">
        <w:rPr>
          <w:rFonts w:asciiTheme="majorBidi" w:hAnsiTheme="majorBidi" w:cstheme="majorBidi"/>
        </w:rPr>
        <w:t xml:space="preserve">, and </w:t>
      </w:r>
      <w:r w:rsidR="00E95B98" w:rsidRPr="00E95B98">
        <w:rPr>
          <w:rFonts w:asciiTheme="majorBidi" w:hAnsiTheme="majorBidi" w:cstheme="majorBidi"/>
          <w:i/>
          <w:iCs/>
        </w:rPr>
        <w:t>t</w:t>
      </w:r>
      <w:r w:rsidR="00E95B98" w:rsidRPr="00E95B98">
        <w:rPr>
          <w:rFonts w:asciiTheme="majorBidi" w:hAnsiTheme="majorBidi" w:cstheme="majorBidi"/>
        </w:rPr>
        <w:t xml:space="preserve"> is time</w:t>
      </w:r>
      <w:r w:rsidR="00E95B98" w:rsidRPr="00E95B98">
        <w:rPr>
          <w:rFonts w:asciiTheme="majorBidi" w:hAnsiTheme="majorBidi" w:cstheme="majorBidi"/>
          <w:szCs w:val="24"/>
        </w:rPr>
        <w:t>:</w:t>
      </w:r>
      <w:r w:rsidR="00E95B98">
        <w:rPr>
          <w:rFonts w:asciiTheme="majorBidi" w:hAnsiTheme="majorBidi" w:cstheme="majorBidi"/>
          <w:szCs w:val="24"/>
        </w:rPr>
        <w:t xml:space="preserve"> </w:t>
      </w:r>
      <w:r w:rsidR="00E95B98" w:rsidRPr="00E95B98">
        <w:rPr>
          <w:rFonts w:asciiTheme="majorBidi" w:hAnsiTheme="majorBidi" w:cstheme="majorBidi"/>
          <w:szCs w:val="24"/>
        </w:rPr>
        <w:t xml:space="preserve"> </w:t>
      </w:r>
    </w:p>
    <w:p w14:paraId="07CBE273" w14:textId="77777777" w:rsidR="00E95B98" w:rsidRDefault="00E95B98" w:rsidP="001F7277">
      <w:pPr>
        <w:tabs>
          <w:tab w:val="left" w:pos="360"/>
        </w:tabs>
        <w:rPr>
          <w:rFonts w:asciiTheme="majorBidi" w:hAnsiTheme="majorBidi" w:cstheme="majorBidi"/>
          <w:szCs w:val="24"/>
        </w:rPr>
      </w:pPr>
    </w:p>
    <w:p w14:paraId="2C66F15E" w14:textId="4FC7BE13" w:rsidR="00E95B98" w:rsidRDefault="00E95B98" w:rsidP="001F7277">
      <w:pPr>
        <w:tabs>
          <w:tab w:val="left" w:pos="360"/>
        </w:tabs>
        <w:rPr>
          <w:rFonts w:asciiTheme="majorBidi" w:hAnsiTheme="majorBidi" w:cstheme="majorBidi"/>
          <w:szCs w:val="24"/>
        </w:rPr>
      </w:pPr>
      <w:r>
        <w:rPr>
          <w:rFonts w:asciiTheme="majorBidi" w:hAnsiTheme="majorBidi" w:cstheme="majorBidi"/>
          <w:szCs w:val="24"/>
        </w:rPr>
        <w:tab/>
      </w:r>
      <w:r>
        <w:rPr>
          <w:noProof/>
        </w:rPr>
        <w:drawing>
          <wp:inline distT="0" distB="0" distL="0" distR="0" wp14:anchorId="40251032" wp14:editId="27DD6EB8">
            <wp:extent cx="1657350" cy="523875"/>
            <wp:effectExtent l="0" t="0" r="0" b="9525"/>
            <wp:docPr id="28" name="Picture 28" descr=" \frac{dU}{dt} \Bigg|_{working}  = -p_0 \frac{dV}{d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frac{dU}{dt} \Bigg|_{working}  = -p_0 \frac{dV}{dt}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57350" cy="523875"/>
                    </a:xfrm>
                    <a:prstGeom prst="rect">
                      <a:avLst/>
                    </a:prstGeom>
                    <a:noFill/>
                    <a:ln>
                      <a:noFill/>
                    </a:ln>
                  </pic:spPr>
                </pic:pic>
              </a:graphicData>
            </a:graphic>
          </wp:inline>
        </w:drawing>
      </w:r>
    </w:p>
    <w:p w14:paraId="1F1EC89E" w14:textId="77777777" w:rsidR="00E95B98" w:rsidRDefault="00E95B98" w:rsidP="001F7277">
      <w:pPr>
        <w:tabs>
          <w:tab w:val="left" w:pos="360"/>
        </w:tabs>
        <w:rPr>
          <w:rFonts w:asciiTheme="majorBidi" w:hAnsiTheme="majorBidi" w:cstheme="majorBidi"/>
          <w:szCs w:val="24"/>
        </w:rPr>
      </w:pPr>
    </w:p>
    <w:p w14:paraId="7E85640C" w14:textId="278F4E8C" w:rsidR="00E95B98" w:rsidRDefault="00E95B98" w:rsidP="001F7277">
      <w:pPr>
        <w:tabs>
          <w:tab w:val="left" w:pos="360"/>
        </w:tabs>
        <w:rPr>
          <w:rFonts w:asciiTheme="majorBidi" w:hAnsiTheme="majorBidi" w:cstheme="majorBidi"/>
          <w:szCs w:val="24"/>
        </w:rPr>
      </w:pPr>
      <w:r w:rsidRPr="00E95B98">
        <w:rPr>
          <w:rFonts w:asciiTheme="majorBidi" w:hAnsiTheme="majorBidi" w:cstheme="majorBidi"/>
          <w:szCs w:val="24"/>
        </w:rPr>
        <w:t xml:space="preserve">He states “let the ∂V or part of the boundary be moveable under and external pressure”, </w:t>
      </w:r>
      <w:r>
        <w:rPr>
          <w:rFonts w:asciiTheme="majorBidi" w:hAnsiTheme="majorBidi" w:cstheme="majorBidi"/>
          <w:szCs w:val="24"/>
        </w:rPr>
        <w:t>according to which the above</w:t>
      </w:r>
      <w:r w:rsidRPr="00E95B98">
        <w:rPr>
          <w:rFonts w:asciiTheme="majorBidi" w:hAnsiTheme="majorBidi" w:cstheme="majorBidi"/>
          <w:szCs w:val="24"/>
        </w:rPr>
        <w:t xml:space="preserve"> equation </w:t>
      </w:r>
      <w:r>
        <w:rPr>
          <w:rFonts w:asciiTheme="majorBidi" w:hAnsiTheme="majorBidi" w:cstheme="majorBidi"/>
          <w:szCs w:val="24"/>
        </w:rPr>
        <w:t>represents</w:t>
      </w:r>
      <w:r w:rsidRPr="00E95B98">
        <w:rPr>
          <w:rFonts w:asciiTheme="majorBidi" w:hAnsiTheme="majorBidi" w:cstheme="majorBidi"/>
          <w:szCs w:val="24"/>
        </w:rPr>
        <w:t xml:space="preserve"> the change in the energy of the social system as a function of work done by pressures in moving the boundary</w:t>
      </w:r>
      <w:r>
        <w:rPr>
          <w:rFonts w:asciiTheme="majorBidi" w:hAnsiTheme="majorBidi" w:cstheme="majorBidi"/>
          <w:szCs w:val="24"/>
        </w:rPr>
        <w:t>.</w:t>
      </w:r>
    </w:p>
    <w:p w14:paraId="2D4E0EEB" w14:textId="77777777" w:rsidR="009D5A81" w:rsidRDefault="009D5A81" w:rsidP="009D5A81">
      <w:pPr>
        <w:tabs>
          <w:tab w:val="left" w:pos="360"/>
        </w:tabs>
        <w:rPr>
          <w:rFonts w:asciiTheme="majorBidi" w:hAnsiTheme="majorBidi" w:cstheme="majorBidi"/>
          <w:szCs w:val="24"/>
        </w:rPr>
      </w:pPr>
      <w:r>
        <w:rPr>
          <w:rFonts w:asciiTheme="majorBidi" w:hAnsiTheme="majorBidi" w:cstheme="majorBidi"/>
          <w:szCs w:val="24"/>
        </w:rPr>
        <w:tab/>
      </w:r>
      <w:r w:rsidR="006E062B">
        <w:rPr>
          <w:rFonts w:asciiTheme="majorBidi" w:hAnsiTheme="majorBidi" w:cstheme="majorBidi"/>
          <w:szCs w:val="24"/>
        </w:rPr>
        <w:t>In 2</w:t>
      </w:r>
      <w:r w:rsidR="00E95B98">
        <w:rPr>
          <w:rFonts w:asciiTheme="majorBidi" w:hAnsiTheme="majorBidi" w:cstheme="majorBidi"/>
          <w:szCs w:val="24"/>
        </w:rPr>
        <w:t xml:space="preserve">019, the author, in the draft chapters to his </w:t>
      </w:r>
      <w:r w:rsidR="00E95B98">
        <w:rPr>
          <w:rFonts w:asciiTheme="majorBidi" w:hAnsiTheme="majorBidi" w:cstheme="majorBidi"/>
          <w:i/>
          <w:iCs/>
          <w:szCs w:val="24"/>
        </w:rPr>
        <w:t>Human Chemical Thermodynamics</w:t>
      </w:r>
      <w:r w:rsidR="00E95B98">
        <w:rPr>
          <w:rFonts w:asciiTheme="majorBidi" w:hAnsiTheme="majorBidi" w:cstheme="majorBidi"/>
          <w:szCs w:val="24"/>
        </w:rPr>
        <w:t>, conceived of a Torricelli conceptualized</w:t>
      </w:r>
      <w:r w:rsidR="001F7277">
        <w:rPr>
          <w:rFonts w:asciiTheme="majorBidi" w:hAnsiTheme="majorBidi" w:cstheme="majorBidi"/>
          <w:szCs w:val="24"/>
        </w:rPr>
        <w:t xml:space="preserve"> ‘social barometer’, such that</w:t>
      </w:r>
      <w:r w:rsidR="006E062B">
        <w:rPr>
          <w:rFonts w:asciiTheme="majorBidi" w:hAnsiTheme="majorBidi" w:cstheme="majorBidi"/>
          <w:szCs w:val="24"/>
        </w:rPr>
        <w:t xml:space="preserve"> if</w:t>
      </w:r>
      <w:r w:rsidR="001F7277">
        <w:rPr>
          <w:rFonts w:asciiTheme="majorBidi" w:hAnsiTheme="majorBidi" w:cstheme="majorBidi"/>
          <w:szCs w:val="24"/>
        </w:rPr>
        <w:t xml:space="preserve"> the weight of mercury was replaced with a given dense liquid-like social mass,</w:t>
      </w:r>
      <w:r w:rsidR="006E062B">
        <w:rPr>
          <w:rFonts w:asciiTheme="majorBidi" w:hAnsiTheme="majorBidi" w:cstheme="majorBidi"/>
          <w:szCs w:val="24"/>
        </w:rPr>
        <w:t xml:space="preserve"> originally conceptualized as Americans going into Japan, later conceptualized as social groups like: Quakers, Italians, Jews, etc., or even Thomas Schelling’s 1969 famous checkboard model of racial segregation, etc., these species of people being ones that tend to ‘stick’ to their own kind, in a dense group cohesiveness manner, that lasts over time,</w:t>
      </w:r>
      <w:r w:rsidR="001F7277">
        <w:rPr>
          <w:rFonts w:asciiTheme="majorBidi" w:hAnsiTheme="majorBidi" w:cstheme="majorBidi"/>
          <w:szCs w:val="24"/>
        </w:rPr>
        <w:t xml:space="preserve"> </w:t>
      </w:r>
      <w:r w:rsidR="006E062B">
        <w:rPr>
          <w:rFonts w:asciiTheme="majorBidi" w:hAnsiTheme="majorBidi" w:cstheme="majorBidi"/>
          <w:szCs w:val="24"/>
        </w:rPr>
        <w:t xml:space="preserve">were </w:t>
      </w:r>
      <w:r w:rsidR="001F7277">
        <w:rPr>
          <w:rFonts w:asciiTheme="majorBidi" w:hAnsiTheme="majorBidi" w:cstheme="majorBidi"/>
          <w:szCs w:val="24"/>
        </w:rPr>
        <w:t>configured into some type of socially-isolated U-shaped system,</w:t>
      </w:r>
      <w:r w:rsidR="006E062B">
        <w:rPr>
          <w:rFonts w:asciiTheme="majorBidi" w:hAnsiTheme="majorBidi" w:cstheme="majorBidi"/>
          <w:szCs w:val="24"/>
        </w:rPr>
        <w:t xml:space="preserve"> like the Torricelli barometer,</w:t>
      </w:r>
      <w:r w:rsidR="001F7277">
        <w:rPr>
          <w:rFonts w:asciiTheme="majorBidi" w:hAnsiTheme="majorBidi" w:cstheme="majorBidi"/>
          <w:szCs w:val="24"/>
        </w:rPr>
        <w:t xml:space="preserve"> like an experimentally-designed mobile home</w:t>
      </w:r>
      <w:r w:rsidR="006E062B">
        <w:rPr>
          <w:rFonts w:asciiTheme="majorBidi" w:hAnsiTheme="majorBidi" w:cstheme="majorBidi"/>
          <w:szCs w:val="24"/>
        </w:rPr>
        <w:t xml:space="preserve"> or double decker bus</w:t>
      </w:r>
      <w:r w:rsidR="00645115">
        <w:rPr>
          <w:rFonts w:asciiTheme="majorBidi" w:hAnsiTheme="majorBidi" w:cstheme="majorBidi"/>
          <w:szCs w:val="24"/>
        </w:rPr>
        <w:t>, as shown below,</w:t>
      </w:r>
      <w:r w:rsidR="001F7277">
        <w:rPr>
          <w:rFonts w:asciiTheme="majorBidi" w:hAnsiTheme="majorBidi" w:cstheme="majorBidi"/>
          <w:szCs w:val="24"/>
        </w:rPr>
        <w:t xml:space="preserve"> of some kind, such that only one end of the mercury-like social mass would interact with, be connected or in contact with, or press against the outside</w:t>
      </w:r>
      <w:r w:rsidR="00645115">
        <w:rPr>
          <w:rFonts w:asciiTheme="majorBidi" w:hAnsiTheme="majorBidi" w:cstheme="majorBidi"/>
          <w:szCs w:val="24"/>
        </w:rPr>
        <w:t xml:space="preserve"> air-like</w:t>
      </w:r>
      <w:r w:rsidR="001F7277">
        <w:rPr>
          <w:rFonts w:asciiTheme="majorBidi" w:hAnsiTheme="majorBidi" w:cstheme="majorBidi"/>
          <w:szCs w:val="24"/>
        </w:rPr>
        <w:t xml:space="preserve"> social mass,</w:t>
      </w:r>
      <w:r w:rsidR="00645115">
        <w:rPr>
          <w:rFonts w:asciiTheme="majorBidi" w:hAnsiTheme="majorBidi" w:cstheme="majorBidi"/>
          <w:szCs w:val="24"/>
        </w:rPr>
        <w:t xml:space="preserve"> the outer society being</w:t>
      </w:r>
      <w:r w:rsidR="001F7277">
        <w:rPr>
          <w:rFonts w:asciiTheme="majorBidi" w:hAnsiTheme="majorBidi" w:cstheme="majorBidi"/>
          <w:szCs w:val="24"/>
        </w:rPr>
        <w:t xml:space="preserve"> akin being here to the weight of the air, then one should find that the size of the social vacuum</w:t>
      </w:r>
      <w:r w:rsidR="00645115">
        <w:rPr>
          <w:rFonts w:asciiTheme="majorBidi" w:hAnsiTheme="majorBidi" w:cstheme="majorBidi"/>
          <w:szCs w:val="24"/>
        </w:rPr>
        <w:t xml:space="preserve">, </w:t>
      </w:r>
      <w:r w:rsidR="00645115">
        <w:rPr>
          <w:rFonts w:asciiTheme="majorBidi" w:hAnsiTheme="majorBidi" w:cstheme="majorBidi"/>
          <w:szCs w:val="24"/>
        </w:rPr>
        <w:t>created in the closed end of the U-shaped social system</w:t>
      </w:r>
      <w:r w:rsidR="001F7277">
        <w:rPr>
          <w:rFonts w:asciiTheme="majorBidi" w:hAnsiTheme="majorBidi" w:cstheme="majorBidi"/>
          <w:szCs w:val="24"/>
        </w:rPr>
        <w:t xml:space="preserve">, </w:t>
      </w:r>
      <w:r w:rsidR="00645115">
        <w:rPr>
          <w:rFonts w:asciiTheme="majorBidi" w:hAnsiTheme="majorBidi" w:cstheme="majorBidi"/>
          <w:szCs w:val="24"/>
        </w:rPr>
        <w:t>and hence obtain a working social barometer.</w:t>
      </w:r>
    </w:p>
    <w:p w14:paraId="0612A89C" w14:textId="77777777" w:rsidR="009D5A81" w:rsidRDefault="009D5A81" w:rsidP="009D5A81">
      <w:pPr>
        <w:tabs>
          <w:tab w:val="left" w:pos="360"/>
        </w:tabs>
        <w:rPr>
          <w:rFonts w:asciiTheme="majorBidi" w:hAnsiTheme="majorBidi" w:cstheme="majorBidi"/>
          <w:szCs w:val="24"/>
        </w:rPr>
      </w:pPr>
      <w:r>
        <w:rPr>
          <w:rFonts w:asciiTheme="majorBidi" w:hAnsiTheme="majorBidi" w:cstheme="majorBidi"/>
          <w:szCs w:val="24"/>
        </w:rPr>
        <w:lastRenderedPageBreak/>
        <w:t xml:space="preserve">       </w:t>
      </w:r>
      <w:r w:rsidR="00645115">
        <w:rPr>
          <w:noProof/>
        </w:rPr>
        <w:drawing>
          <wp:inline distT="0" distB="0" distL="0" distR="0" wp14:anchorId="1AD5E009" wp14:editId="62A1E01D">
            <wp:extent cx="5353050" cy="1937621"/>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67360" cy="1942801"/>
                    </a:xfrm>
                    <a:prstGeom prst="rect">
                      <a:avLst/>
                    </a:prstGeom>
                  </pic:spPr>
                </pic:pic>
              </a:graphicData>
            </a:graphic>
          </wp:inline>
        </w:drawing>
      </w:r>
      <w:r w:rsidR="00645115">
        <w:rPr>
          <w:rFonts w:asciiTheme="majorBidi" w:hAnsiTheme="majorBidi" w:cstheme="majorBidi"/>
          <w:szCs w:val="24"/>
        </w:rPr>
        <w:br/>
        <w:t>This ‘bus barometer’ concept is elaborated on, in more detail, as follows:</w:t>
      </w:r>
    </w:p>
    <w:p w14:paraId="75AFEC56" w14:textId="52579C43" w:rsidR="00645115" w:rsidRDefault="00645115" w:rsidP="009D5A81">
      <w:pPr>
        <w:tabs>
          <w:tab w:val="left" w:pos="360"/>
        </w:tabs>
        <w:rPr>
          <w:rFonts w:asciiTheme="majorBidi" w:hAnsiTheme="majorBidi" w:cstheme="majorBidi"/>
          <w:szCs w:val="24"/>
        </w:rPr>
      </w:pPr>
      <w:r>
        <w:rPr>
          <w:rFonts w:asciiTheme="majorBidi" w:hAnsiTheme="majorBidi" w:cstheme="majorBidi"/>
          <w:szCs w:val="24"/>
        </w:rPr>
        <w:br/>
      </w:r>
      <w:r>
        <w:rPr>
          <w:noProof/>
        </w:rPr>
        <w:drawing>
          <wp:inline distT="0" distB="0" distL="0" distR="0" wp14:anchorId="246ECE60" wp14:editId="64D9434F">
            <wp:extent cx="5943600" cy="3059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059430"/>
                    </a:xfrm>
                    <a:prstGeom prst="rect">
                      <a:avLst/>
                    </a:prstGeom>
                  </pic:spPr>
                </pic:pic>
              </a:graphicData>
            </a:graphic>
          </wp:inline>
        </w:drawing>
      </w:r>
    </w:p>
    <w:p w14:paraId="6D02A650" w14:textId="14DB1C3A" w:rsidR="009D5A81" w:rsidRDefault="00645115" w:rsidP="006E062B">
      <w:pPr>
        <w:tabs>
          <w:tab w:val="left" w:pos="360"/>
        </w:tabs>
        <w:rPr>
          <w:rFonts w:asciiTheme="majorBidi" w:hAnsiTheme="majorBidi" w:cstheme="majorBidi"/>
          <w:szCs w:val="24"/>
        </w:rPr>
      </w:pPr>
      <w:r>
        <w:rPr>
          <w:rFonts w:asciiTheme="majorBidi" w:hAnsiTheme="majorBidi" w:cstheme="majorBidi"/>
          <w:szCs w:val="24"/>
        </w:rPr>
        <w:t>In its most basic conception, to test this social barometer, one would set up a social experiment, akin to the MTV’s famous Real World television series, in which a group of college students were recruited to reside or ‘live’ (exist) on double-decker tour bus / mobile home of sorts, under the ‘overt pretext’ that the goal of the show was to record their goings on, as they visited various cities.</w:t>
      </w:r>
      <w:r w:rsidR="001F305D">
        <w:rPr>
          <w:rFonts w:asciiTheme="majorBidi" w:hAnsiTheme="majorBidi" w:cstheme="majorBidi"/>
          <w:szCs w:val="24"/>
        </w:rPr>
        <w:t xml:space="preserve"> </w:t>
      </w:r>
    </w:p>
    <w:p w14:paraId="58201D2F" w14:textId="34D68F59" w:rsidR="009D5A81" w:rsidRDefault="009D5A81" w:rsidP="006E062B">
      <w:pPr>
        <w:tabs>
          <w:tab w:val="left" w:pos="360"/>
        </w:tabs>
        <w:rPr>
          <w:rFonts w:asciiTheme="majorBidi" w:hAnsiTheme="majorBidi" w:cstheme="majorBidi"/>
          <w:szCs w:val="24"/>
        </w:rPr>
      </w:pPr>
      <w:r>
        <w:rPr>
          <w:rFonts w:asciiTheme="majorBidi" w:hAnsiTheme="majorBidi" w:cstheme="majorBidi"/>
          <w:szCs w:val="24"/>
        </w:rPr>
        <w:tab/>
      </w:r>
      <w:r>
        <w:rPr>
          <w:rFonts w:asciiTheme="majorBidi" w:hAnsiTheme="majorBidi" w:cstheme="majorBidi"/>
          <w:szCs w:val="24"/>
        </w:rPr>
        <w:t>In this manner, the mercury social molecules would be made to cohere, like actual mercury atoms in liquid mercury, per some type of pre-arraigned lucrative financial binding agreement. In the public double-decker scenario, the mercury like social molecules on the packed buss would, invariably be exchanging into and out of the society, which is thus not a true Torricelli barometer.</w:t>
      </w:r>
    </w:p>
    <w:p w14:paraId="3D87C372" w14:textId="26461E9A" w:rsidR="00645115" w:rsidRDefault="009D5A81" w:rsidP="006E062B">
      <w:pPr>
        <w:tabs>
          <w:tab w:val="left" w:pos="360"/>
        </w:tabs>
        <w:rPr>
          <w:rFonts w:asciiTheme="majorBidi" w:hAnsiTheme="majorBidi" w:cstheme="majorBidi"/>
          <w:szCs w:val="24"/>
        </w:rPr>
      </w:pPr>
      <w:r>
        <w:rPr>
          <w:rFonts w:asciiTheme="majorBidi" w:hAnsiTheme="majorBidi" w:cstheme="majorBidi"/>
          <w:szCs w:val="24"/>
        </w:rPr>
        <w:tab/>
      </w:r>
      <w:r w:rsidR="001F305D">
        <w:rPr>
          <w:rFonts w:asciiTheme="majorBidi" w:hAnsiTheme="majorBidi" w:cstheme="majorBidi"/>
          <w:szCs w:val="24"/>
        </w:rPr>
        <w:t>The bus would be equipped with all the basic amenities of a home, e.g. bed, kitchen, study room, recreation room, tables, seats, etc., arranged in such a way that the far-most back section of the bus, when not occupied with the participants or chemical species, would signify the size of ‘social vacuum’, and the where the activity space, where people are actually found, varying per city, represented by h</w:t>
      </w:r>
      <w:r w:rsidR="001F305D" w:rsidRPr="001F305D">
        <w:rPr>
          <w:rFonts w:asciiTheme="majorBidi" w:hAnsiTheme="majorBidi" w:cstheme="majorBidi"/>
          <w:szCs w:val="24"/>
          <w:vertAlign w:val="subscript"/>
        </w:rPr>
        <w:t>1</w:t>
      </w:r>
      <w:r w:rsidR="001F305D">
        <w:rPr>
          <w:rFonts w:asciiTheme="majorBidi" w:hAnsiTheme="majorBidi" w:cstheme="majorBidi"/>
          <w:szCs w:val="24"/>
        </w:rPr>
        <w:t xml:space="preserve"> + h</w:t>
      </w:r>
      <w:r w:rsidR="001F305D" w:rsidRPr="00896AF7">
        <w:rPr>
          <w:rFonts w:asciiTheme="majorBidi" w:hAnsiTheme="majorBidi" w:cstheme="majorBidi"/>
          <w:szCs w:val="24"/>
          <w:vertAlign w:val="subscript"/>
        </w:rPr>
        <w:t>2</w:t>
      </w:r>
      <w:r w:rsidR="001F305D">
        <w:rPr>
          <w:rFonts w:asciiTheme="majorBidi" w:hAnsiTheme="majorBidi" w:cstheme="majorBidi"/>
          <w:szCs w:val="24"/>
        </w:rPr>
        <w:t xml:space="preserve"> above, would represent the height of the social mercury column or quantitative measure of the social barometer.</w:t>
      </w:r>
    </w:p>
    <w:p w14:paraId="72AD35D2" w14:textId="0AC62252" w:rsidR="008E127A" w:rsidRDefault="009D5A81" w:rsidP="006E062B">
      <w:pPr>
        <w:tabs>
          <w:tab w:val="left" w:pos="360"/>
        </w:tabs>
        <w:rPr>
          <w:rFonts w:asciiTheme="majorBidi" w:hAnsiTheme="majorBidi" w:cstheme="majorBidi"/>
          <w:szCs w:val="24"/>
        </w:rPr>
      </w:pPr>
      <w:r>
        <w:rPr>
          <w:rFonts w:asciiTheme="majorBidi" w:hAnsiTheme="majorBidi" w:cstheme="majorBidi"/>
          <w:szCs w:val="24"/>
        </w:rPr>
        <w:tab/>
      </w:r>
      <w:r w:rsidR="001F305D">
        <w:rPr>
          <w:rFonts w:asciiTheme="majorBidi" w:hAnsiTheme="majorBidi" w:cstheme="majorBidi"/>
          <w:szCs w:val="24"/>
        </w:rPr>
        <w:t xml:space="preserve">One should find, just as predicted by Pascal, that </w:t>
      </w:r>
      <w:r w:rsidR="001F7277">
        <w:rPr>
          <w:rFonts w:asciiTheme="majorBidi" w:hAnsiTheme="majorBidi" w:cstheme="majorBidi"/>
          <w:szCs w:val="24"/>
        </w:rPr>
        <w:t>the closed end</w:t>
      </w:r>
      <w:r w:rsidR="00896AF7">
        <w:rPr>
          <w:rFonts w:asciiTheme="majorBidi" w:hAnsiTheme="majorBidi" w:cstheme="majorBidi"/>
          <w:szCs w:val="24"/>
        </w:rPr>
        <w:t>, i.e. social vacuum space,</w:t>
      </w:r>
      <w:r w:rsidR="001F7277">
        <w:rPr>
          <w:rFonts w:asciiTheme="majorBidi" w:hAnsiTheme="majorBidi" w:cstheme="majorBidi"/>
          <w:szCs w:val="24"/>
        </w:rPr>
        <w:t xml:space="preserve"> of the U-shaped social system, would </w:t>
      </w:r>
      <w:r w:rsidR="001F7277">
        <w:rPr>
          <w:rFonts w:asciiTheme="majorBidi" w:hAnsiTheme="majorBidi" w:cstheme="majorBidi"/>
          <w:i/>
          <w:iCs/>
          <w:szCs w:val="24"/>
        </w:rPr>
        <w:t xml:space="preserve">decrease </w:t>
      </w:r>
      <w:r w:rsidR="001F7277">
        <w:rPr>
          <w:rFonts w:asciiTheme="majorBidi" w:hAnsiTheme="majorBidi" w:cstheme="majorBidi"/>
          <w:szCs w:val="24"/>
        </w:rPr>
        <w:t xml:space="preserve">as the U-shaped social system was moved </w:t>
      </w:r>
      <w:r w:rsidR="001F7277" w:rsidRPr="00896AF7">
        <w:rPr>
          <w:rFonts w:asciiTheme="majorBidi" w:hAnsiTheme="majorBidi" w:cstheme="majorBidi"/>
          <w:i/>
          <w:iCs/>
          <w:szCs w:val="24"/>
        </w:rPr>
        <w:t>towards</w:t>
      </w:r>
      <w:r w:rsidR="001F7277">
        <w:rPr>
          <w:rFonts w:asciiTheme="majorBidi" w:hAnsiTheme="majorBidi" w:cstheme="majorBidi"/>
          <w:szCs w:val="24"/>
        </w:rPr>
        <w:t xml:space="preserve"> New York</w:t>
      </w:r>
      <w:r w:rsidR="00451B8D">
        <w:rPr>
          <w:rFonts w:asciiTheme="majorBidi" w:hAnsiTheme="majorBidi" w:cstheme="majorBidi"/>
          <w:szCs w:val="24"/>
        </w:rPr>
        <w:t xml:space="preserve"> or Tokyo</w:t>
      </w:r>
      <w:r w:rsidR="001F7277">
        <w:rPr>
          <w:rFonts w:asciiTheme="majorBidi" w:hAnsiTheme="majorBidi" w:cstheme="majorBidi"/>
          <w:szCs w:val="24"/>
        </w:rPr>
        <w:t>,</w:t>
      </w:r>
      <w:r w:rsidR="001F305D">
        <w:rPr>
          <w:rFonts w:asciiTheme="majorBidi" w:hAnsiTheme="majorBidi" w:cstheme="majorBidi"/>
          <w:szCs w:val="24"/>
        </w:rPr>
        <w:t xml:space="preserve"> meaning the force of the social pressure of</w:t>
      </w:r>
      <w:r w:rsidR="001F7277">
        <w:rPr>
          <w:rFonts w:asciiTheme="majorBidi" w:hAnsiTheme="majorBidi" w:cstheme="majorBidi"/>
          <w:szCs w:val="24"/>
        </w:rPr>
        <w:t xml:space="preserve"> th</w:t>
      </w:r>
      <w:r w:rsidR="001F305D">
        <w:rPr>
          <w:rFonts w:asciiTheme="majorBidi" w:hAnsiTheme="majorBidi" w:cstheme="majorBidi"/>
          <w:szCs w:val="24"/>
        </w:rPr>
        <w:t>ese</w:t>
      </w:r>
      <w:r w:rsidR="001F7277">
        <w:rPr>
          <w:rFonts w:asciiTheme="majorBidi" w:hAnsiTheme="majorBidi" w:cstheme="majorBidi"/>
          <w:szCs w:val="24"/>
        </w:rPr>
        <w:t xml:space="preserve"> large central cit</w:t>
      </w:r>
      <w:r w:rsidR="001F305D">
        <w:rPr>
          <w:rFonts w:asciiTheme="majorBidi" w:hAnsiTheme="majorBidi" w:cstheme="majorBidi"/>
          <w:szCs w:val="24"/>
        </w:rPr>
        <w:t>ies would work to move more of the mercury-like humans fa</w:t>
      </w:r>
      <w:r w:rsidR="00896AF7">
        <w:rPr>
          <w:rFonts w:asciiTheme="majorBidi" w:hAnsiTheme="majorBidi" w:cstheme="majorBidi"/>
          <w:szCs w:val="24"/>
        </w:rPr>
        <w:t>r</w:t>
      </w:r>
      <w:r w:rsidR="001F305D">
        <w:rPr>
          <w:rFonts w:asciiTheme="majorBidi" w:hAnsiTheme="majorBidi" w:cstheme="majorBidi"/>
          <w:szCs w:val="24"/>
        </w:rPr>
        <w:t>ther up or back into the bus, on average, the big cities</w:t>
      </w:r>
      <w:r w:rsidR="001F7277">
        <w:rPr>
          <w:rFonts w:asciiTheme="majorBidi" w:hAnsiTheme="majorBidi" w:cstheme="majorBidi"/>
          <w:szCs w:val="24"/>
        </w:rPr>
        <w:t xml:space="preserve"> being akin to the earth </w:t>
      </w:r>
      <w:r w:rsidR="00896AF7">
        <w:rPr>
          <w:rFonts w:asciiTheme="majorBidi" w:hAnsiTheme="majorBidi" w:cstheme="majorBidi"/>
          <w:szCs w:val="24"/>
        </w:rPr>
        <w:t xml:space="preserve">in the </w:t>
      </w:r>
      <w:r w:rsidR="001F7277">
        <w:rPr>
          <w:rFonts w:asciiTheme="majorBidi" w:hAnsiTheme="majorBidi" w:cstheme="majorBidi"/>
          <w:szCs w:val="24"/>
        </w:rPr>
        <w:t>Pascal scenario</w:t>
      </w:r>
      <w:r w:rsidR="001F305D">
        <w:rPr>
          <w:rFonts w:asciiTheme="majorBidi" w:hAnsiTheme="majorBidi" w:cstheme="majorBidi"/>
          <w:szCs w:val="24"/>
        </w:rPr>
        <w:t>. Secondly, one should find that the size of the social vacuum should</w:t>
      </w:r>
      <w:r w:rsidR="001F7277">
        <w:rPr>
          <w:rFonts w:asciiTheme="majorBidi" w:hAnsiTheme="majorBidi" w:cstheme="majorBidi"/>
          <w:szCs w:val="24"/>
        </w:rPr>
        <w:t xml:space="preserve"> </w:t>
      </w:r>
      <w:r w:rsidR="001F7277" w:rsidRPr="00B27E56">
        <w:rPr>
          <w:rFonts w:asciiTheme="majorBidi" w:hAnsiTheme="majorBidi" w:cstheme="majorBidi"/>
          <w:i/>
          <w:iCs/>
          <w:szCs w:val="24"/>
        </w:rPr>
        <w:t>increase</w:t>
      </w:r>
      <w:r w:rsidR="001F7277">
        <w:rPr>
          <w:rFonts w:asciiTheme="majorBidi" w:hAnsiTheme="majorBidi" w:cstheme="majorBidi"/>
          <w:szCs w:val="24"/>
        </w:rPr>
        <w:t xml:space="preserve"> as one </w:t>
      </w:r>
      <w:r w:rsidR="001F7277">
        <w:rPr>
          <w:rFonts w:asciiTheme="majorBidi" w:hAnsiTheme="majorBidi" w:cstheme="majorBidi"/>
          <w:szCs w:val="24"/>
        </w:rPr>
        <w:lastRenderedPageBreak/>
        <w:t>moved away from New York</w:t>
      </w:r>
      <w:r w:rsidR="001F305D">
        <w:rPr>
          <w:rFonts w:asciiTheme="majorBidi" w:hAnsiTheme="majorBidi" w:cstheme="majorBidi"/>
          <w:szCs w:val="24"/>
        </w:rPr>
        <w:t>, e.g. towards small towns, with little populations</w:t>
      </w:r>
      <w:r w:rsidR="001F7277">
        <w:rPr>
          <w:rFonts w:asciiTheme="majorBidi" w:hAnsiTheme="majorBidi" w:cstheme="majorBidi"/>
          <w:szCs w:val="24"/>
        </w:rPr>
        <w:t xml:space="preserve">; or equivalently the hypothetical height </w:t>
      </w:r>
      <w:r w:rsidR="001F7277">
        <w:rPr>
          <w:rFonts w:asciiTheme="majorBidi" w:hAnsiTheme="majorBidi" w:cstheme="majorBidi"/>
          <w:i/>
          <w:iCs/>
          <w:szCs w:val="24"/>
        </w:rPr>
        <w:t xml:space="preserve">h </w:t>
      </w:r>
      <w:r w:rsidR="001F7277">
        <w:rPr>
          <w:rFonts w:asciiTheme="majorBidi" w:hAnsiTheme="majorBidi" w:cstheme="majorBidi"/>
          <w:szCs w:val="24"/>
        </w:rPr>
        <w:t xml:space="preserve">of the U-shaped social system would be found to </w:t>
      </w:r>
      <w:r w:rsidR="001F7277">
        <w:rPr>
          <w:rFonts w:asciiTheme="majorBidi" w:hAnsiTheme="majorBidi" w:cstheme="majorBidi"/>
          <w:i/>
          <w:iCs/>
          <w:szCs w:val="24"/>
        </w:rPr>
        <w:t xml:space="preserve">decrease </w:t>
      </w:r>
      <w:r w:rsidR="001F7277">
        <w:rPr>
          <w:rFonts w:asciiTheme="majorBidi" w:hAnsiTheme="majorBidi" w:cstheme="majorBidi"/>
          <w:szCs w:val="24"/>
        </w:rPr>
        <w:t>as one climbed away from New York, because there would be less social mass pushing on the mercury like social system.</w:t>
      </w:r>
    </w:p>
    <w:p w14:paraId="29002305" w14:textId="45905605" w:rsidR="001F7277" w:rsidRDefault="009D5A81" w:rsidP="009D5A81">
      <w:pPr>
        <w:tabs>
          <w:tab w:val="left" w:pos="360"/>
        </w:tabs>
        <w:rPr>
          <w:rFonts w:asciiTheme="majorBidi" w:hAnsiTheme="majorBidi" w:cstheme="majorBidi"/>
          <w:szCs w:val="24"/>
        </w:rPr>
      </w:pPr>
      <w:r>
        <w:rPr>
          <w:rFonts w:asciiTheme="majorBidi" w:hAnsiTheme="majorBidi" w:cstheme="majorBidi"/>
          <w:szCs w:val="24"/>
        </w:rPr>
        <w:tab/>
      </w:r>
      <w:r w:rsidR="001F305D">
        <w:rPr>
          <w:rFonts w:asciiTheme="majorBidi" w:hAnsiTheme="majorBidi" w:cstheme="majorBidi"/>
          <w:szCs w:val="24"/>
        </w:rPr>
        <w:t>In another sense,</w:t>
      </w:r>
      <w:r w:rsidR="0038273E">
        <w:rPr>
          <w:rFonts w:asciiTheme="majorBidi" w:hAnsiTheme="majorBidi" w:cstheme="majorBidi"/>
          <w:szCs w:val="24"/>
        </w:rPr>
        <w:t xml:space="preserve"> if one were to employ a different experimental design, the</w:t>
      </w:r>
      <w:r w:rsidR="001F7277">
        <w:rPr>
          <w:rFonts w:asciiTheme="majorBidi" w:hAnsiTheme="majorBidi" w:cstheme="majorBidi"/>
          <w:szCs w:val="24"/>
        </w:rPr>
        <w:t xml:space="preserve"> size of the ‘social vacuum’ </w:t>
      </w:r>
      <w:r w:rsidR="0038273E">
        <w:rPr>
          <w:rFonts w:asciiTheme="majorBidi" w:hAnsiTheme="majorBidi" w:cstheme="majorBidi"/>
          <w:szCs w:val="24"/>
        </w:rPr>
        <w:t>could</w:t>
      </w:r>
      <w:r w:rsidR="001F7277">
        <w:rPr>
          <w:rFonts w:asciiTheme="majorBidi" w:hAnsiTheme="majorBidi" w:cstheme="majorBidi"/>
          <w:szCs w:val="24"/>
        </w:rPr>
        <w:t xml:space="preserve"> would be the number of rows of empty seats</w:t>
      </w:r>
      <w:r w:rsidR="0030743E">
        <w:rPr>
          <w:rFonts w:asciiTheme="majorBidi" w:hAnsiTheme="majorBidi" w:cstheme="majorBidi"/>
          <w:szCs w:val="24"/>
        </w:rPr>
        <w:t>, or unoccupied social space,</w:t>
      </w:r>
      <w:r w:rsidR="001F7277">
        <w:rPr>
          <w:rFonts w:asciiTheme="majorBidi" w:hAnsiTheme="majorBidi" w:cstheme="majorBidi"/>
          <w:szCs w:val="24"/>
        </w:rPr>
        <w:t xml:space="preserve"> in the </w:t>
      </w:r>
      <w:r w:rsidR="0030743E">
        <w:rPr>
          <w:rFonts w:asciiTheme="majorBidi" w:hAnsiTheme="majorBidi" w:cstheme="majorBidi"/>
          <w:szCs w:val="24"/>
        </w:rPr>
        <w:t>far back end</w:t>
      </w:r>
      <w:r w:rsidR="001F7277">
        <w:rPr>
          <w:rFonts w:asciiTheme="majorBidi" w:hAnsiTheme="majorBidi" w:cstheme="majorBidi"/>
          <w:szCs w:val="24"/>
        </w:rPr>
        <w:t xml:space="preserve"> of the</w:t>
      </w:r>
      <w:r w:rsidR="0030743E">
        <w:rPr>
          <w:rFonts w:asciiTheme="majorBidi" w:hAnsiTheme="majorBidi" w:cstheme="majorBidi"/>
          <w:szCs w:val="24"/>
        </w:rPr>
        <w:t xml:space="preserve"> top of</w:t>
      </w:r>
      <w:r w:rsidR="001F7277">
        <w:rPr>
          <w:rFonts w:asciiTheme="majorBidi" w:hAnsiTheme="majorBidi" w:cstheme="majorBidi"/>
          <w:szCs w:val="24"/>
        </w:rPr>
        <w:t xml:space="preserve"> bus, or something to this effect</w:t>
      </w:r>
      <w:r>
        <w:rPr>
          <w:rFonts w:asciiTheme="majorBidi" w:hAnsiTheme="majorBidi" w:cstheme="majorBidi"/>
          <w:szCs w:val="24"/>
        </w:rPr>
        <w:t>. The following, to exemplify, is a photo of an over-packed train in India:</w:t>
      </w:r>
    </w:p>
    <w:p w14:paraId="62FAA47D" w14:textId="77777777" w:rsidR="00434945" w:rsidRDefault="001F7277" w:rsidP="001F7277">
      <w:pPr>
        <w:tabs>
          <w:tab w:val="left" w:pos="360"/>
        </w:tabs>
        <w:rPr>
          <w:rFonts w:asciiTheme="majorBidi" w:hAnsiTheme="majorBidi" w:cstheme="majorBidi"/>
          <w:szCs w:val="24"/>
        </w:rPr>
      </w:pPr>
      <w:r>
        <w:rPr>
          <w:rFonts w:asciiTheme="majorBidi" w:hAnsiTheme="majorBidi" w:cstheme="majorBidi"/>
          <w:szCs w:val="24"/>
        </w:rPr>
        <w:tab/>
      </w:r>
    </w:p>
    <w:p w14:paraId="4771C10C" w14:textId="68A7A910" w:rsidR="00434945" w:rsidRDefault="00434945" w:rsidP="00D700C8">
      <w:pPr>
        <w:tabs>
          <w:tab w:val="left" w:pos="360"/>
        </w:tabs>
        <w:jc w:val="center"/>
        <w:rPr>
          <w:rFonts w:asciiTheme="majorBidi" w:hAnsiTheme="majorBidi" w:cstheme="majorBidi"/>
          <w:szCs w:val="24"/>
        </w:rPr>
      </w:pPr>
      <w:r>
        <w:rPr>
          <w:noProof/>
        </w:rPr>
        <w:drawing>
          <wp:inline distT="0" distB="0" distL="0" distR="0" wp14:anchorId="030DB5AA" wp14:editId="0CBC6AA9">
            <wp:extent cx="2911759" cy="2047875"/>
            <wp:effectExtent l="0" t="0" r="3175" b="0"/>
            <wp:docPr id="2" name="Picture 2" descr="Image result for packed train in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packed train in chin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42818" cy="2069719"/>
                    </a:xfrm>
                    <a:prstGeom prst="rect">
                      <a:avLst/>
                    </a:prstGeom>
                    <a:noFill/>
                    <a:ln>
                      <a:noFill/>
                    </a:ln>
                  </pic:spPr>
                </pic:pic>
              </a:graphicData>
            </a:graphic>
          </wp:inline>
        </w:drawing>
      </w:r>
    </w:p>
    <w:p w14:paraId="2D31C036" w14:textId="77777777" w:rsidR="00434945" w:rsidRDefault="00434945" w:rsidP="001F7277">
      <w:pPr>
        <w:tabs>
          <w:tab w:val="left" w:pos="360"/>
        </w:tabs>
        <w:rPr>
          <w:rFonts w:asciiTheme="majorBidi" w:hAnsiTheme="majorBidi" w:cstheme="majorBidi"/>
          <w:szCs w:val="24"/>
        </w:rPr>
      </w:pPr>
    </w:p>
    <w:p w14:paraId="054C3B74" w14:textId="4B68DA5D" w:rsidR="001F7277" w:rsidRDefault="009D5A81" w:rsidP="001F7277">
      <w:pPr>
        <w:tabs>
          <w:tab w:val="left" w:pos="360"/>
        </w:tabs>
        <w:rPr>
          <w:rFonts w:asciiTheme="majorBidi" w:hAnsiTheme="majorBidi" w:cstheme="majorBidi"/>
          <w:szCs w:val="24"/>
        </w:rPr>
      </w:pPr>
      <w:r>
        <w:rPr>
          <w:rFonts w:asciiTheme="majorBidi" w:hAnsiTheme="majorBidi" w:cstheme="majorBidi"/>
          <w:szCs w:val="24"/>
        </w:rPr>
        <w:t>The reason for proposing this tentative conceptual model of a social barometer</w:t>
      </w:r>
      <w:r w:rsidR="0038273E">
        <w:rPr>
          <w:rFonts w:asciiTheme="majorBidi" w:hAnsiTheme="majorBidi" w:cstheme="majorBidi"/>
          <w:szCs w:val="24"/>
        </w:rPr>
        <w:t>, to note,</w:t>
      </w:r>
      <w:r>
        <w:rPr>
          <w:rFonts w:asciiTheme="majorBidi" w:hAnsiTheme="majorBidi" w:cstheme="majorBidi"/>
          <w:szCs w:val="24"/>
        </w:rPr>
        <w:t xml:space="preserve"> is that social thermodynamics instruments are sorely needed in order that the various proposed models can be tested and compared.</w:t>
      </w:r>
      <w:r w:rsidR="0025602E">
        <w:rPr>
          <w:rFonts w:asciiTheme="majorBidi" w:hAnsiTheme="majorBidi" w:cstheme="majorBidi"/>
          <w:szCs w:val="24"/>
        </w:rPr>
        <w:br/>
      </w:r>
    </w:p>
    <w:p w14:paraId="09ED1DE3" w14:textId="77777777" w:rsidR="0025602E" w:rsidRPr="0025602E" w:rsidRDefault="0025602E" w:rsidP="009D5A81">
      <w:pPr>
        <w:tabs>
          <w:tab w:val="left" w:pos="360"/>
        </w:tabs>
        <w:ind w:left="360"/>
        <w:rPr>
          <w:rFonts w:asciiTheme="majorBidi" w:hAnsiTheme="majorBidi" w:cstheme="majorBidi"/>
          <w:szCs w:val="24"/>
        </w:rPr>
      </w:pPr>
      <w:r w:rsidRPr="0025602E">
        <w:rPr>
          <w:rFonts w:asciiTheme="majorBidi" w:hAnsiTheme="majorBidi" w:cstheme="majorBidi"/>
          <w:szCs w:val="24"/>
        </w:rPr>
        <w:t xml:space="preserve">“This essay, on the study of energy and society, does not attempt to bring together, evaluate, and select among the growing literature on applying energy models to human society. Almost all, including the present effort, are speculative and somewhat experimental (in the sense of waiting to see if anyone salutes). The state of the art, however, is not appropriate for such an evaluation at this time. The reason is simple. Until models are applied and </w:t>
      </w:r>
      <w:r w:rsidRPr="0025602E">
        <w:rPr>
          <w:rFonts w:asciiTheme="majorBidi" w:hAnsiTheme="majorBidi" w:cstheme="majorBidi"/>
          <w:b/>
          <w:bCs/>
          <w:szCs w:val="24"/>
        </w:rPr>
        <w:t>comparatively ‘tested’</w:t>
      </w:r>
      <w:r w:rsidRPr="0025602E">
        <w:rPr>
          <w:rFonts w:asciiTheme="majorBidi" w:hAnsiTheme="majorBidi" w:cstheme="majorBidi"/>
          <w:szCs w:val="24"/>
        </w:rPr>
        <w:t xml:space="preserve"> or at least compared, there is no way to evaluate them.”</w:t>
      </w:r>
    </w:p>
    <w:p w14:paraId="6E1D434F" w14:textId="73667EDC" w:rsidR="0025602E" w:rsidRDefault="009D5A81" w:rsidP="009D5A81">
      <w:pPr>
        <w:tabs>
          <w:tab w:val="left" w:pos="360"/>
          <w:tab w:val="left" w:pos="720"/>
        </w:tabs>
        <w:ind w:left="360"/>
        <w:rPr>
          <w:rFonts w:asciiTheme="majorBidi" w:hAnsiTheme="majorBidi" w:cstheme="majorBidi"/>
          <w:szCs w:val="24"/>
        </w:rPr>
      </w:pPr>
      <w:r>
        <w:rPr>
          <w:rFonts w:asciiTheme="majorBidi" w:hAnsiTheme="majorBidi" w:cstheme="majorBidi"/>
          <w:szCs w:val="24"/>
        </w:rPr>
        <w:tab/>
      </w:r>
      <w:r w:rsidR="0025602E" w:rsidRPr="0025602E">
        <w:rPr>
          <w:rFonts w:asciiTheme="majorBidi" w:hAnsiTheme="majorBidi" w:cstheme="majorBidi"/>
          <w:szCs w:val="24"/>
        </w:rPr>
        <w:t xml:space="preserve">— Richard Adams (1988), </w:t>
      </w:r>
      <w:r w:rsidR="0025602E" w:rsidRPr="0025602E">
        <w:rPr>
          <w:rFonts w:asciiTheme="majorBidi" w:hAnsiTheme="majorBidi" w:cstheme="majorBidi"/>
          <w:i/>
          <w:iCs/>
          <w:szCs w:val="24"/>
        </w:rPr>
        <w:t>The Eighth Day</w:t>
      </w:r>
      <w:r w:rsidR="0025602E" w:rsidRPr="0025602E">
        <w:rPr>
          <w:rFonts w:asciiTheme="majorBidi" w:hAnsiTheme="majorBidi" w:cstheme="majorBidi"/>
          <w:szCs w:val="24"/>
        </w:rPr>
        <w:t xml:space="preserve"> (pg. 11)</w:t>
      </w:r>
    </w:p>
    <w:p w14:paraId="53283AE9" w14:textId="44ACBD75" w:rsidR="00AD3B1A" w:rsidRDefault="00AD3B1A" w:rsidP="00F172B3">
      <w:pPr>
        <w:rPr>
          <w:rFonts w:asciiTheme="minorBidi" w:hAnsiTheme="minorBidi"/>
          <w:sz w:val="24"/>
          <w:szCs w:val="24"/>
        </w:rPr>
      </w:pPr>
    </w:p>
    <w:p w14:paraId="30D1F3D6" w14:textId="335496E2" w:rsidR="00D82AFF" w:rsidRDefault="00D82AFF" w:rsidP="00D82AFF">
      <w:pPr>
        <w:tabs>
          <w:tab w:val="left" w:pos="360"/>
        </w:tabs>
        <w:rPr>
          <w:rFonts w:asciiTheme="majorBidi" w:hAnsiTheme="majorBidi" w:cstheme="majorBidi"/>
          <w:szCs w:val="24"/>
        </w:rPr>
      </w:pPr>
      <w:bookmarkStart w:id="1" w:name="_GoBack"/>
      <w:bookmarkEnd w:id="1"/>
      <w:r>
        <w:rPr>
          <w:rFonts w:asciiTheme="majorBidi" w:hAnsiTheme="majorBidi" w:cstheme="majorBidi"/>
          <w:szCs w:val="24"/>
        </w:rPr>
        <w:t>Two related studies, historically speaking, themed in the above proposed sense, are the 1975 Dabbs and Stokes ‘side walk study’, wherein it was found that ‘beauty’ or physical attractiveness effects a measurable volumetric increase in social space, and the 1994 Cohen and Nisbett ‘hallway study’, wherein it was found that neurochemical changes can effect changes in patterns of social space.</w:t>
      </w:r>
      <w:r>
        <w:rPr>
          <w:rFonts w:asciiTheme="majorBidi" w:hAnsiTheme="majorBidi" w:cstheme="majorBidi"/>
          <w:szCs w:val="24"/>
          <w:vertAlign w:val="superscript"/>
        </w:rPr>
        <w:t>5</w:t>
      </w:r>
      <w:r>
        <w:rPr>
          <w:rFonts w:asciiTheme="majorBidi" w:hAnsiTheme="majorBidi" w:cstheme="majorBidi"/>
          <w:szCs w:val="24"/>
        </w:rPr>
        <w:t xml:space="preserve"> </w:t>
      </w:r>
    </w:p>
    <w:p w14:paraId="521F77BC" w14:textId="26B17A10" w:rsidR="00616926" w:rsidRDefault="00D82AFF" w:rsidP="00D82AFF">
      <w:pPr>
        <w:tabs>
          <w:tab w:val="left" w:pos="360"/>
        </w:tabs>
        <w:spacing w:line="216" w:lineRule="auto"/>
        <w:rPr>
          <w:rFonts w:asciiTheme="majorBidi" w:hAnsiTheme="majorBidi" w:cstheme="majorBidi"/>
          <w:szCs w:val="24"/>
        </w:rPr>
      </w:pPr>
      <w:r>
        <w:rPr>
          <w:rFonts w:asciiTheme="majorBidi" w:hAnsiTheme="majorBidi" w:cstheme="majorBidi"/>
          <w:szCs w:val="24"/>
        </w:rPr>
        <w:tab/>
      </w:r>
      <w:r w:rsidR="00E95B98">
        <w:rPr>
          <w:rFonts w:asciiTheme="majorBidi" w:hAnsiTheme="majorBidi" w:cstheme="majorBidi"/>
          <w:szCs w:val="24"/>
        </w:rPr>
        <w:t xml:space="preserve">In </w:t>
      </w:r>
      <w:r w:rsidR="009D5A81">
        <w:rPr>
          <w:rFonts w:asciiTheme="majorBidi" w:hAnsiTheme="majorBidi" w:cstheme="majorBidi"/>
          <w:szCs w:val="24"/>
        </w:rPr>
        <w:t>sum</w:t>
      </w:r>
      <w:r w:rsidR="00E95B98">
        <w:rPr>
          <w:rFonts w:asciiTheme="majorBidi" w:hAnsiTheme="majorBidi" w:cstheme="majorBidi"/>
          <w:szCs w:val="24"/>
        </w:rPr>
        <w:t>, in order to measure ‘work’, socially speaking, in a proper thermodynamic sense, namely PV work or pressure-volume work, as classically diagrammed on a Watt indicator diagram or Carnot cycle graph, one has firstly to have a measure of the change in volume of the social ‘working substance’, i.e. volumetric selection of socially-affined work producing humans, which can be easily obtained, e.g. by measurements of social space, but secondly, and more difficult to obtain, one has to have a gauge to measure ‘pressure’ in a given volume or location of a social system.</w:t>
      </w:r>
      <w:r w:rsidR="009D5A81">
        <w:rPr>
          <w:rFonts w:asciiTheme="majorBidi" w:hAnsiTheme="majorBidi" w:cstheme="majorBidi"/>
          <w:szCs w:val="24"/>
        </w:rPr>
        <w:t xml:space="preserve"> The above discussion only attempts to outline a crude outline of a potentially workable barometer.</w:t>
      </w:r>
    </w:p>
    <w:p w14:paraId="6008453A" w14:textId="27495A13" w:rsidR="0038273E" w:rsidRDefault="002B79E9" w:rsidP="0086332F">
      <w:pPr>
        <w:tabs>
          <w:tab w:val="left" w:pos="360"/>
        </w:tabs>
        <w:spacing w:line="216" w:lineRule="auto"/>
        <w:rPr>
          <w:rFonts w:asciiTheme="majorBidi" w:hAnsiTheme="majorBidi" w:cstheme="majorBidi"/>
          <w:szCs w:val="24"/>
        </w:rPr>
      </w:pPr>
      <w:r>
        <w:rPr>
          <w:rFonts w:asciiTheme="majorBidi" w:hAnsiTheme="majorBidi" w:cstheme="majorBidi"/>
          <w:szCs w:val="24"/>
        </w:rPr>
        <w:tab/>
        <w:t>Lastly, however crude the above</w:t>
      </w:r>
      <w:r w:rsidR="0086332F">
        <w:rPr>
          <w:rFonts w:asciiTheme="majorBidi" w:hAnsiTheme="majorBidi" w:cstheme="majorBidi"/>
          <w:szCs w:val="24"/>
        </w:rPr>
        <w:t xml:space="preserve"> social barometer</w:t>
      </w:r>
      <w:r>
        <w:rPr>
          <w:rFonts w:asciiTheme="majorBidi" w:hAnsiTheme="majorBidi" w:cstheme="majorBidi"/>
          <w:szCs w:val="24"/>
        </w:rPr>
        <w:t xml:space="preserve"> model may be, one must remember that nearly all of thermodynamics owes its roots to the crude ‘vacuum measuring device’ of Galileo, </w:t>
      </w:r>
      <w:r w:rsidR="0086332F">
        <w:rPr>
          <w:rFonts w:asciiTheme="majorBidi" w:hAnsiTheme="majorBidi" w:cstheme="majorBidi"/>
          <w:szCs w:val="24"/>
        </w:rPr>
        <w:t>with its embedded conceptual errors. Hence, whatever the case, a working of the muscles of the mind on the question of social pressure, is requisite.</w:t>
      </w:r>
    </w:p>
    <w:p w14:paraId="1C415837" w14:textId="77777777" w:rsidR="00616926" w:rsidRDefault="00616926" w:rsidP="00616926">
      <w:pPr>
        <w:rPr>
          <w:rFonts w:asciiTheme="majorBidi" w:hAnsiTheme="majorBidi" w:cstheme="majorBidi"/>
          <w:szCs w:val="24"/>
        </w:rPr>
      </w:pPr>
      <w:r>
        <w:rPr>
          <w:sz w:val="44"/>
        </w:rPr>
        <w:pict w14:anchorId="708C517F">
          <v:rect id="_x0000_i1031" style="width:0;height:1.5pt" o:hralign="center" o:hrstd="t" o:hr="t" fillcolor="#a0a0a0" stroked="f"/>
        </w:pict>
      </w:r>
    </w:p>
    <w:p w14:paraId="327CF552" w14:textId="05B8FF3A" w:rsidR="00616926" w:rsidRPr="00EB53D0" w:rsidRDefault="00616926" w:rsidP="00616926">
      <w:pPr>
        <w:pStyle w:val="Heading1"/>
        <w:spacing w:before="0" w:beforeAutospacing="0" w:after="0" w:afterAutospacing="0" w:line="216" w:lineRule="auto"/>
        <w:rPr>
          <w:b w:val="0"/>
          <w:color w:val="808080" w:themeColor="background1" w:themeShade="80"/>
          <w:sz w:val="28"/>
          <w:szCs w:val="28"/>
        </w:rPr>
      </w:pPr>
      <w:r>
        <w:rPr>
          <w:rFonts w:asciiTheme="majorBidi" w:hAnsiTheme="majorBidi" w:cstheme="majorBidi"/>
          <w:szCs w:val="24"/>
        </w:rPr>
        <w:lastRenderedPageBreak/>
        <w:br/>
      </w:r>
      <w:r>
        <w:rPr>
          <w:b w:val="0"/>
          <w:color w:val="808080" w:themeColor="background1" w:themeShade="80"/>
          <w:sz w:val="28"/>
          <w:szCs w:val="28"/>
        </w:rPr>
        <w:t>Notes</w:t>
      </w:r>
    </w:p>
    <w:p w14:paraId="7EDC0F6B" w14:textId="57C6924D" w:rsidR="00616926" w:rsidRPr="00616926" w:rsidRDefault="00616926" w:rsidP="00616926">
      <w:pPr>
        <w:rPr>
          <w:rFonts w:asciiTheme="majorBidi" w:hAnsiTheme="majorBidi" w:cstheme="majorBidi"/>
          <w:bCs/>
          <w:szCs w:val="24"/>
        </w:rPr>
      </w:pPr>
      <w:r>
        <w:rPr>
          <w:bCs/>
          <w:color w:val="808080" w:themeColor="background1" w:themeShade="80"/>
        </w:rPr>
        <w:t>N</w:t>
      </w:r>
      <w:r w:rsidRPr="00F375ED">
        <w:rPr>
          <w:bCs/>
          <w:color w:val="808080" w:themeColor="background1" w:themeShade="80"/>
        </w:rPr>
        <w:t>1.</w:t>
      </w:r>
      <w:r>
        <w:rPr>
          <w:bCs/>
          <w:color w:val="808080" w:themeColor="background1" w:themeShade="80"/>
        </w:rPr>
        <w:t xml:space="preserve"> The content of this talk originated as a subsection of the “Galileo Pump Problem” chapter, section: Torricelli Vacuum, of the 2019 draft version of the author’s </w:t>
      </w:r>
      <w:r>
        <w:rPr>
          <w:bCs/>
          <w:i/>
          <w:iCs/>
          <w:color w:val="808080" w:themeColor="background1" w:themeShade="80"/>
        </w:rPr>
        <w:t>Human Chemical Thermodynamics</w:t>
      </w:r>
      <w:r>
        <w:rPr>
          <w:bCs/>
          <w:color w:val="808080" w:themeColor="background1" w:themeShade="80"/>
        </w:rPr>
        <w:t>, then available online in pdf format, wherein the Torricelli bus experiment was conceived and drafted in the thought experiment idea stage. [1]</w:t>
      </w:r>
    </w:p>
    <w:p w14:paraId="11E2058F" w14:textId="5B488AC2" w:rsidR="00616926" w:rsidRDefault="00616926" w:rsidP="00616926">
      <w:pPr>
        <w:rPr>
          <w:rFonts w:asciiTheme="majorBidi" w:hAnsiTheme="majorBidi" w:cstheme="majorBidi"/>
          <w:szCs w:val="24"/>
        </w:rPr>
      </w:pPr>
      <w:r>
        <w:rPr>
          <w:rFonts w:asciiTheme="majorBidi" w:hAnsiTheme="majorBidi" w:cstheme="majorBidi"/>
          <w:szCs w:val="24"/>
        </w:rPr>
        <w:br/>
      </w:r>
    </w:p>
    <w:p w14:paraId="26FBEEAE" w14:textId="77777777" w:rsidR="00616926" w:rsidRPr="00EB53D0" w:rsidRDefault="00616926" w:rsidP="00616926">
      <w:pPr>
        <w:pStyle w:val="Heading1"/>
        <w:spacing w:before="0" w:beforeAutospacing="0" w:after="0" w:afterAutospacing="0" w:line="216" w:lineRule="auto"/>
        <w:rPr>
          <w:b w:val="0"/>
          <w:color w:val="808080" w:themeColor="background1" w:themeShade="80"/>
          <w:sz w:val="28"/>
          <w:szCs w:val="28"/>
        </w:rPr>
      </w:pPr>
      <w:r w:rsidRPr="00EB53D0">
        <w:rPr>
          <w:b w:val="0"/>
          <w:color w:val="808080" w:themeColor="background1" w:themeShade="80"/>
          <w:sz w:val="28"/>
          <w:szCs w:val="28"/>
        </w:rPr>
        <w:t>References</w:t>
      </w:r>
    </w:p>
    <w:p w14:paraId="2A0057BD" w14:textId="58DC1E85" w:rsidR="00616926" w:rsidRDefault="00616926" w:rsidP="00616926">
      <w:pPr>
        <w:rPr>
          <w:bCs/>
          <w:color w:val="808080" w:themeColor="background1" w:themeShade="80"/>
        </w:rPr>
      </w:pPr>
      <w:r w:rsidRPr="00F375ED">
        <w:rPr>
          <w:bCs/>
          <w:color w:val="808080" w:themeColor="background1" w:themeShade="80"/>
        </w:rPr>
        <w:t>1.</w:t>
      </w:r>
      <w:r>
        <w:rPr>
          <w:bCs/>
          <w:color w:val="808080" w:themeColor="background1" w:themeShade="80"/>
        </w:rPr>
        <w:t xml:space="preserve"> </w:t>
      </w:r>
      <w:r w:rsidR="00E95B98" w:rsidRPr="0038273E">
        <w:rPr>
          <w:bCs/>
          <w:color w:val="808080" w:themeColor="background1" w:themeShade="80"/>
        </w:rPr>
        <w:t>http://www.humanthermodynamics.com/HCT.pdf</w:t>
      </w:r>
    </w:p>
    <w:p w14:paraId="14186AC4" w14:textId="495E65AA" w:rsidR="00FC7602" w:rsidRDefault="00FC7602" w:rsidP="00616926">
      <w:pPr>
        <w:rPr>
          <w:bCs/>
          <w:color w:val="808080" w:themeColor="background1" w:themeShade="80"/>
        </w:rPr>
      </w:pPr>
      <w:r>
        <w:rPr>
          <w:bCs/>
          <w:color w:val="808080" w:themeColor="background1" w:themeShade="80"/>
        </w:rPr>
        <w:t xml:space="preserve">2. </w:t>
      </w:r>
      <w:r w:rsidRPr="00FC7602">
        <w:rPr>
          <w:bCs/>
          <w:color w:val="808080" w:themeColor="background1" w:themeShade="80"/>
        </w:rPr>
        <w:t>http://www.eoht.info/page/human+thermodynamic+instrument</w:t>
      </w:r>
    </w:p>
    <w:p w14:paraId="3D320C45" w14:textId="2CB6ED83" w:rsidR="00FC7602" w:rsidRDefault="00FC7602" w:rsidP="00616926">
      <w:pPr>
        <w:rPr>
          <w:bCs/>
          <w:color w:val="808080" w:themeColor="background1" w:themeShade="80"/>
        </w:rPr>
      </w:pPr>
      <w:r>
        <w:rPr>
          <w:bCs/>
          <w:color w:val="808080" w:themeColor="background1" w:themeShade="80"/>
        </w:rPr>
        <w:t xml:space="preserve">3. </w:t>
      </w:r>
      <w:r w:rsidR="00BF3F3E" w:rsidRPr="00BF3F3E">
        <w:rPr>
          <w:bCs/>
          <w:color w:val="808080" w:themeColor="background1" w:themeShade="80"/>
        </w:rPr>
        <w:t>http://www.eoht.info/page/Galileo+engine</w:t>
      </w:r>
    </w:p>
    <w:p w14:paraId="44465408" w14:textId="03CDACA1" w:rsidR="00BF3F3E" w:rsidRDefault="00BF3F3E" w:rsidP="009D5A81">
      <w:pPr>
        <w:rPr>
          <w:bCs/>
          <w:color w:val="808080" w:themeColor="background1" w:themeShade="80"/>
        </w:rPr>
      </w:pPr>
      <w:r>
        <w:rPr>
          <w:bCs/>
          <w:color w:val="808080" w:themeColor="background1" w:themeShade="80"/>
        </w:rPr>
        <w:t>4.</w:t>
      </w:r>
      <w:r w:rsidR="00D700C8">
        <w:rPr>
          <w:bCs/>
          <w:color w:val="808080" w:themeColor="background1" w:themeShade="80"/>
        </w:rPr>
        <w:t xml:space="preserve"> </w:t>
      </w:r>
      <w:r w:rsidR="00D82AFF" w:rsidRPr="00D82AFF">
        <w:rPr>
          <w:bCs/>
          <w:color w:val="808080" w:themeColor="background1" w:themeShade="80"/>
        </w:rPr>
        <w:t>http://www.eoht.info/page/Social+gravitation</w:t>
      </w:r>
    </w:p>
    <w:p w14:paraId="0E34C9B4" w14:textId="74308954" w:rsidR="00D82AFF" w:rsidRDefault="00D82AFF" w:rsidP="009D5A81">
      <w:pPr>
        <w:rPr>
          <w:bCs/>
          <w:color w:val="808080" w:themeColor="background1" w:themeShade="80"/>
        </w:rPr>
      </w:pPr>
      <w:r>
        <w:rPr>
          <w:bCs/>
          <w:color w:val="808080" w:themeColor="background1" w:themeShade="80"/>
        </w:rPr>
        <w:t xml:space="preserve">5. (a) </w:t>
      </w:r>
      <w:r w:rsidRPr="00D82AFF">
        <w:rPr>
          <w:bCs/>
          <w:color w:val="808080" w:themeColor="background1" w:themeShade="80"/>
        </w:rPr>
        <w:t>http://www.eoht.info/page/Sidewalk+study</w:t>
      </w:r>
      <w:r>
        <w:rPr>
          <w:bCs/>
          <w:color w:val="808080" w:themeColor="background1" w:themeShade="80"/>
        </w:rPr>
        <w:t xml:space="preserve"> </w:t>
      </w:r>
    </w:p>
    <w:p w14:paraId="1071BEBB" w14:textId="59BD7A1B" w:rsidR="00D82AFF" w:rsidRDefault="00D82AFF" w:rsidP="009D5A81">
      <w:pPr>
        <w:rPr>
          <w:bCs/>
          <w:color w:val="808080" w:themeColor="background1" w:themeShade="80"/>
        </w:rPr>
      </w:pPr>
      <w:r>
        <w:rPr>
          <w:bCs/>
          <w:color w:val="808080" w:themeColor="background1" w:themeShade="80"/>
        </w:rPr>
        <w:t xml:space="preserve">(b) </w:t>
      </w:r>
      <w:r w:rsidRPr="00D82AFF">
        <w:rPr>
          <w:bCs/>
          <w:color w:val="808080" w:themeColor="background1" w:themeShade="80"/>
        </w:rPr>
        <w:t>http://www.eoht.info/page/Study</w:t>
      </w:r>
    </w:p>
    <w:p w14:paraId="6A32AEEC" w14:textId="77777777" w:rsidR="00616926" w:rsidRDefault="00616926" w:rsidP="00616926">
      <w:pPr>
        <w:pStyle w:val="Heading1"/>
        <w:spacing w:before="0" w:beforeAutospacing="0" w:after="0" w:afterAutospacing="0"/>
        <w:rPr>
          <w:b w:val="0"/>
          <w:bCs w:val="0"/>
          <w:sz w:val="22"/>
          <w:szCs w:val="22"/>
        </w:rPr>
      </w:pPr>
    </w:p>
    <w:p w14:paraId="356D7597" w14:textId="77777777" w:rsidR="00616926" w:rsidRDefault="00616926" w:rsidP="00616926">
      <w:pPr>
        <w:pStyle w:val="Heading1"/>
        <w:spacing w:before="0" w:beforeAutospacing="0" w:after="0" w:afterAutospacing="0"/>
        <w:rPr>
          <w:b w:val="0"/>
          <w:bCs w:val="0"/>
          <w:sz w:val="22"/>
          <w:szCs w:val="22"/>
        </w:rPr>
      </w:pPr>
    </w:p>
    <w:p w14:paraId="4345043D" w14:textId="77777777" w:rsidR="00616926" w:rsidRDefault="00616926" w:rsidP="00616926">
      <w:pPr>
        <w:pStyle w:val="Heading1"/>
        <w:spacing w:before="0" w:beforeAutospacing="0" w:after="0" w:afterAutospacing="0"/>
        <w:rPr>
          <w:b w:val="0"/>
          <w:bCs w:val="0"/>
          <w:sz w:val="22"/>
          <w:szCs w:val="22"/>
        </w:rPr>
      </w:pPr>
    </w:p>
    <w:p w14:paraId="31ED1D5D" w14:textId="77777777" w:rsidR="00616926" w:rsidRPr="00222CFD" w:rsidRDefault="00616926" w:rsidP="00F172B3">
      <w:pPr>
        <w:rPr>
          <w:rFonts w:asciiTheme="minorBidi" w:hAnsiTheme="minorBidi"/>
          <w:sz w:val="24"/>
          <w:szCs w:val="24"/>
        </w:rPr>
      </w:pPr>
    </w:p>
    <w:sectPr w:rsidR="00616926" w:rsidRPr="00222CFD" w:rsidSect="00E224C1">
      <w:head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4CC01" w14:textId="77777777" w:rsidR="0067164C" w:rsidRDefault="0067164C" w:rsidP="00E224C1">
      <w:r>
        <w:separator/>
      </w:r>
    </w:p>
  </w:endnote>
  <w:endnote w:type="continuationSeparator" w:id="0">
    <w:p w14:paraId="6530F94D" w14:textId="77777777" w:rsidR="0067164C" w:rsidRDefault="0067164C" w:rsidP="00E2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F8953" w14:textId="77777777" w:rsidR="0067164C" w:rsidRDefault="0067164C" w:rsidP="00E224C1">
      <w:r>
        <w:separator/>
      </w:r>
    </w:p>
  </w:footnote>
  <w:footnote w:type="continuationSeparator" w:id="0">
    <w:p w14:paraId="53341DAF" w14:textId="77777777" w:rsidR="0067164C" w:rsidRDefault="0067164C" w:rsidP="00E22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265CD" w14:textId="61C3612D" w:rsidR="00E224C1" w:rsidRDefault="00E224C1">
    <w:pPr>
      <w:pStyle w:val="Header"/>
    </w:pP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B510C"/>
    <w:multiLevelType w:val="hybridMultilevel"/>
    <w:tmpl w:val="9CE8F738"/>
    <w:lvl w:ilvl="0" w:tplc="6A14095E">
      <w:start w:val="1"/>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473"/>
    <w:rsid w:val="0000014D"/>
    <w:rsid w:val="00000CAE"/>
    <w:rsid w:val="00000D25"/>
    <w:rsid w:val="00001C4A"/>
    <w:rsid w:val="00007614"/>
    <w:rsid w:val="00007CD4"/>
    <w:rsid w:val="000142D0"/>
    <w:rsid w:val="000205D6"/>
    <w:rsid w:val="00020E7B"/>
    <w:rsid w:val="0002180E"/>
    <w:rsid w:val="00023710"/>
    <w:rsid w:val="0002559A"/>
    <w:rsid w:val="00025E78"/>
    <w:rsid w:val="00026643"/>
    <w:rsid w:val="000304E9"/>
    <w:rsid w:val="00030923"/>
    <w:rsid w:val="000314B5"/>
    <w:rsid w:val="00032D1D"/>
    <w:rsid w:val="000431C4"/>
    <w:rsid w:val="00043DB5"/>
    <w:rsid w:val="00046A14"/>
    <w:rsid w:val="000518E7"/>
    <w:rsid w:val="00056062"/>
    <w:rsid w:val="00067420"/>
    <w:rsid w:val="00073869"/>
    <w:rsid w:val="000864CB"/>
    <w:rsid w:val="00092030"/>
    <w:rsid w:val="000922F4"/>
    <w:rsid w:val="00093F4B"/>
    <w:rsid w:val="00095683"/>
    <w:rsid w:val="0009666B"/>
    <w:rsid w:val="000A6113"/>
    <w:rsid w:val="000A7C06"/>
    <w:rsid w:val="000C3335"/>
    <w:rsid w:val="000D21F6"/>
    <w:rsid w:val="000D305D"/>
    <w:rsid w:val="000D5543"/>
    <w:rsid w:val="000D55B8"/>
    <w:rsid w:val="000D6474"/>
    <w:rsid w:val="000E1473"/>
    <w:rsid w:val="000E39C8"/>
    <w:rsid w:val="000E42C9"/>
    <w:rsid w:val="000E4FFF"/>
    <w:rsid w:val="000E5B10"/>
    <w:rsid w:val="000E7E26"/>
    <w:rsid w:val="000F015F"/>
    <w:rsid w:val="000F57B1"/>
    <w:rsid w:val="000F616F"/>
    <w:rsid w:val="0010216C"/>
    <w:rsid w:val="0010274B"/>
    <w:rsid w:val="001033AD"/>
    <w:rsid w:val="001118F9"/>
    <w:rsid w:val="00111C48"/>
    <w:rsid w:val="0011455A"/>
    <w:rsid w:val="00116BD8"/>
    <w:rsid w:val="00120069"/>
    <w:rsid w:val="00120986"/>
    <w:rsid w:val="001319AE"/>
    <w:rsid w:val="00133F49"/>
    <w:rsid w:val="00135395"/>
    <w:rsid w:val="00135E25"/>
    <w:rsid w:val="001476EE"/>
    <w:rsid w:val="001516A9"/>
    <w:rsid w:val="001541CF"/>
    <w:rsid w:val="0015749C"/>
    <w:rsid w:val="00157732"/>
    <w:rsid w:val="001609B2"/>
    <w:rsid w:val="00160FD6"/>
    <w:rsid w:val="00164E4C"/>
    <w:rsid w:val="0016535C"/>
    <w:rsid w:val="00165A78"/>
    <w:rsid w:val="00177334"/>
    <w:rsid w:val="0018169C"/>
    <w:rsid w:val="00186594"/>
    <w:rsid w:val="00187901"/>
    <w:rsid w:val="00190B0A"/>
    <w:rsid w:val="00196895"/>
    <w:rsid w:val="00197B4D"/>
    <w:rsid w:val="001A39C1"/>
    <w:rsid w:val="001A6193"/>
    <w:rsid w:val="001A62E3"/>
    <w:rsid w:val="001A6A99"/>
    <w:rsid w:val="001B0B78"/>
    <w:rsid w:val="001B388E"/>
    <w:rsid w:val="001B41AB"/>
    <w:rsid w:val="001B4330"/>
    <w:rsid w:val="001B453E"/>
    <w:rsid w:val="001B6794"/>
    <w:rsid w:val="001C1081"/>
    <w:rsid w:val="001C41D7"/>
    <w:rsid w:val="001C4F11"/>
    <w:rsid w:val="001C519E"/>
    <w:rsid w:val="001C5ECC"/>
    <w:rsid w:val="001C734F"/>
    <w:rsid w:val="001C743F"/>
    <w:rsid w:val="001D0C82"/>
    <w:rsid w:val="001D0D10"/>
    <w:rsid w:val="001D2A7C"/>
    <w:rsid w:val="001D43A3"/>
    <w:rsid w:val="001D46C6"/>
    <w:rsid w:val="001D61FC"/>
    <w:rsid w:val="001E52B8"/>
    <w:rsid w:val="001F0F86"/>
    <w:rsid w:val="001F10D0"/>
    <w:rsid w:val="001F305D"/>
    <w:rsid w:val="001F3D58"/>
    <w:rsid w:val="001F710E"/>
    <w:rsid w:val="001F7277"/>
    <w:rsid w:val="00203511"/>
    <w:rsid w:val="00203FBA"/>
    <w:rsid w:val="002069FB"/>
    <w:rsid w:val="00207EED"/>
    <w:rsid w:val="00210025"/>
    <w:rsid w:val="0021243A"/>
    <w:rsid w:val="00213469"/>
    <w:rsid w:val="00215B5F"/>
    <w:rsid w:val="00220A7D"/>
    <w:rsid w:val="002213B1"/>
    <w:rsid w:val="0022172C"/>
    <w:rsid w:val="00222CFD"/>
    <w:rsid w:val="0022638A"/>
    <w:rsid w:val="00227C4A"/>
    <w:rsid w:val="002306D8"/>
    <w:rsid w:val="00232DCE"/>
    <w:rsid w:val="00240F01"/>
    <w:rsid w:val="0024189A"/>
    <w:rsid w:val="002447F0"/>
    <w:rsid w:val="00244BEC"/>
    <w:rsid w:val="00245588"/>
    <w:rsid w:val="002503CA"/>
    <w:rsid w:val="0025602E"/>
    <w:rsid w:val="0026088E"/>
    <w:rsid w:val="002673F0"/>
    <w:rsid w:val="00271E66"/>
    <w:rsid w:val="00272244"/>
    <w:rsid w:val="002802D9"/>
    <w:rsid w:val="00280880"/>
    <w:rsid w:val="00280D2F"/>
    <w:rsid w:val="00281B5F"/>
    <w:rsid w:val="0028598A"/>
    <w:rsid w:val="0029324D"/>
    <w:rsid w:val="00293FEA"/>
    <w:rsid w:val="00295602"/>
    <w:rsid w:val="002A3619"/>
    <w:rsid w:val="002A6C17"/>
    <w:rsid w:val="002A73E8"/>
    <w:rsid w:val="002B15D0"/>
    <w:rsid w:val="002B42B3"/>
    <w:rsid w:val="002B79E9"/>
    <w:rsid w:val="002C0E4C"/>
    <w:rsid w:val="002C7A0D"/>
    <w:rsid w:val="002D16B6"/>
    <w:rsid w:val="002D2EC4"/>
    <w:rsid w:val="002D31B8"/>
    <w:rsid w:val="002D3C27"/>
    <w:rsid w:val="002E10F5"/>
    <w:rsid w:val="002E245E"/>
    <w:rsid w:val="002E34AE"/>
    <w:rsid w:val="002E47AF"/>
    <w:rsid w:val="002F0422"/>
    <w:rsid w:val="002F5CA9"/>
    <w:rsid w:val="003009BF"/>
    <w:rsid w:val="00301629"/>
    <w:rsid w:val="003022CB"/>
    <w:rsid w:val="003027C3"/>
    <w:rsid w:val="00305D0D"/>
    <w:rsid w:val="00306286"/>
    <w:rsid w:val="0030743E"/>
    <w:rsid w:val="00311746"/>
    <w:rsid w:val="00311BFF"/>
    <w:rsid w:val="00312471"/>
    <w:rsid w:val="00312720"/>
    <w:rsid w:val="00314537"/>
    <w:rsid w:val="00317778"/>
    <w:rsid w:val="0032088D"/>
    <w:rsid w:val="00320F10"/>
    <w:rsid w:val="00321F30"/>
    <w:rsid w:val="00322ED7"/>
    <w:rsid w:val="00323719"/>
    <w:rsid w:val="003239E5"/>
    <w:rsid w:val="0033348C"/>
    <w:rsid w:val="0033741A"/>
    <w:rsid w:val="003400A3"/>
    <w:rsid w:val="0034122C"/>
    <w:rsid w:val="00341B88"/>
    <w:rsid w:val="00344B86"/>
    <w:rsid w:val="00350275"/>
    <w:rsid w:val="00354B9C"/>
    <w:rsid w:val="0036022D"/>
    <w:rsid w:val="00363053"/>
    <w:rsid w:val="00364A90"/>
    <w:rsid w:val="003701EE"/>
    <w:rsid w:val="00371311"/>
    <w:rsid w:val="00375F3A"/>
    <w:rsid w:val="00377741"/>
    <w:rsid w:val="00377883"/>
    <w:rsid w:val="003815D8"/>
    <w:rsid w:val="0038273E"/>
    <w:rsid w:val="0038275C"/>
    <w:rsid w:val="00384CA0"/>
    <w:rsid w:val="0038531E"/>
    <w:rsid w:val="00387FB4"/>
    <w:rsid w:val="00392ECE"/>
    <w:rsid w:val="0039492D"/>
    <w:rsid w:val="00395B98"/>
    <w:rsid w:val="003A06CE"/>
    <w:rsid w:val="003A06F4"/>
    <w:rsid w:val="003A447D"/>
    <w:rsid w:val="003B1C77"/>
    <w:rsid w:val="003B3827"/>
    <w:rsid w:val="003B505D"/>
    <w:rsid w:val="003B6AAD"/>
    <w:rsid w:val="003B76E1"/>
    <w:rsid w:val="003C02FD"/>
    <w:rsid w:val="003C16A8"/>
    <w:rsid w:val="003C4CF1"/>
    <w:rsid w:val="003C6B17"/>
    <w:rsid w:val="003C6FE1"/>
    <w:rsid w:val="003C7235"/>
    <w:rsid w:val="003D0DB6"/>
    <w:rsid w:val="003D3F25"/>
    <w:rsid w:val="003D40BB"/>
    <w:rsid w:val="003D5531"/>
    <w:rsid w:val="003D7143"/>
    <w:rsid w:val="003E2941"/>
    <w:rsid w:val="003E38D4"/>
    <w:rsid w:val="003E6440"/>
    <w:rsid w:val="003E65EA"/>
    <w:rsid w:val="003F176A"/>
    <w:rsid w:val="003F1EEB"/>
    <w:rsid w:val="003F2E5D"/>
    <w:rsid w:val="003F3CF0"/>
    <w:rsid w:val="003F6944"/>
    <w:rsid w:val="003F7383"/>
    <w:rsid w:val="00400862"/>
    <w:rsid w:val="00401D57"/>
    <w:rsid w:val="0040269B"/>
    <w:rsid w:val="00403C14"/>
    <w:rsid w:val="00404B59"/>
    <w:rsid w:val="00410ED3"/>
    <w:rsid w:val="00413E60"/>
    <w:rsid w:val="004154C7"/>
    <w:rsid w:val="00425EAC"/>
    <w:rsid w:val="00427D08"/>
    <w:rsid w:val="0043068F"/>
    <w:rsid w:val="00433845"/>
    <w:rsid w:val="00434737"/>
    <w:rsid w:val="00434945"/>
    <w:rsid w:val="0043510E"/>
    <w:rsid w:val="00437B97"/>
    <w:rsid w:val="00440D4D"/>
    <w:rsid w:val="00441A61"/>
    <w:rsid w:val="00447F87"/>
    <w:rsid w:val="00451B8D"/>
    <w:rsid w:val="00451EF5"/>
    <w:rsid w:val="00453C79"/>
    <w:rsid w:val="00456AC6"/>
    <w:rsid w:val="00460B97"/>
    <w:rsid w:val="00467573"/>
    <w:rsid w:val="00467A20"/>
    <w:rsid w:val="004702DF"/>
    <w:rsid w:val="00470F24"/>
    <w:rsid w:val="0047397B"/>
    <w:rsid w:val="00473B08"/>
    <w:rsid w:val="0047540F"/>
    <w:rsid w:val="00477444"/>
    <w:rsid w:val="0049012B"/>
    <w:rsid w:val="004911D1"/>
    <w:rsid w:val="004A353C"/>
    <w:rsid w:val="004B259F"/>
    <w:rsid w:val="004B26CF"/>
    <w:rsid w:val="004B7828"/>
    <w:rsid w:val="004C1292"/>
    <w:rsid w:val="004C13A4"/>
    <w:rsid w:val="004C18E0"/>
    <w:rsid w:val="004C31D5"/>
    <w:rsid w:val="004D1DF9"/>
    <w:rsid w:val="004D56F3"/>
    <w:rsid w:val="004D5A1A"/>
    <w:rsid w:val="004E2841"/>
    <w:rsid w:val="004E2C17"/>
    <w:rsid w:val="004E4C3F"/>
    <w:rsid w:val="004E7288"/>
    <w:rsid w:val="004E7643"/>
    <w:rsid w:val="004F53A3"/>
    <w:rsid w:val="004F572F"/>
    <w:rsid w:val="004F6082"/>
    <w:rsid w:val="004F7FA7"/>
    <w:rsid w:val="00501565"/>
    <w:rsid w:val="00501EEF"/>
    <w:rsid w:val="005046F0"/>
    <w:rsid w:val="00505D1E"/>
    <w:rsid w:val="00513FEA"/>
    <w:rsid w:val="0051474A"/>
    <w:rsid w:val="00527C92"/>
    <w:rsid w:val="005300A9"/>
    <w:rsid w:val="00530836"/>
    <w:rsid w:val="005321E8"/>
    <w:rsid w:val="00533996"/>
    <w:rsid w:val="00533B76"/>
    <w:rsid w:val="00544855"/>
    <w:rsid w:val="0054697B"/>
    <w:rsid w:val="005471EC"/>
    <w:rsid w:val="005531A8"/>
    <w:rsid w:val="00554CFC"/>
    <w:rsid w:val="0055558D"/>
    <w:rsid w:val="0056172C"/>
    <w:rsid w:val="005618F0"/>
    <w:rsid w:val="00562F7C"/>
    <w:rsid w:val="00564608"/>
    <w:rsid w:val="00566B54"/>
    <w:rsid w:val="00573967"/>
    <w:rsid w:val="0057430E"/>
    <w:rsid w:val="0058292B"/>
    <w:rsid w:val="0058587C"/>
    <w:rsid w:val="0058725D"/>
    <w:rsid w:val="00587CC1"/>
    <w:rsid w:val="00590275"/>
    <w:rsid w:val="00591060"/>
    <w:rsid w:val="005911FA"/>
    <w:rsid w:val="005919B3"/>
    <w:rsid w:val="00594D09"/>
    <w:rsid w:val="00594E4C"/>
    <w:rsid w:val="005A0E66"/>
    <w:rsid w:val="005A3BAB"/>
    <w:rsid w:val="005A5176"/>
    <w:rsid w:val="005A5D3C"/>
    <w:rsid w:val="005A668B"/>
    <w:rsid w:val="005A7FCC"/>
    <w:rsid w:val="005B3F13"/>
    <w:rsid w:val="005B47CC"/>
    <w:rsid w:val="005D2539"/>
    <w:rsid w:val="005D2FE1"/>
    <w:rsid w:val="005D64B3"/>
    <w:rsid w:val="005E4DE2"/>
    <w:rsid w:val="005E6E70"/>
    <w:rsid w:val="005F14A6"/>
    <w:rsid w:val="005F429A"/>
    <w:rsid w:val="005F490A"/>
    <w:rsid w:val="005F512B"/>
    <w:rsid w:val="00604539"/>
    <w:rsid w:val="00606E58"/>
    <w:rsid w:val="006128AB"/>
    <w:rsid w:val="00616926"/>
    <w:rsid w:val="006175CE"/>
    <w:rsid w:val="006230DA"/>
    <w:rsid w:val="00625964"/>
    <w:rsid w:val="00625E55"/>
    <w:rsid w:val="00632E1E"/>
    <w:rsid w:val="00635A70"/>
    <w:rsid w:val="0064063F"/>
    <w:rsid w:val="00640AD7"/>
    <w:rsid w:val="00641386"/>
    <w:rsid w:val="00644B0A"/>
    <w:rsid w:val="00645115"/>
    <w:rsid w:val="00651F3C"/>
    <w:rsid w:val="006526C6"/>
    <w:rsid w:val="006573A3"/>
    <w:rsid w:val="006625C2"/>
    <w:rsid w:val="006628A2"/>
    <w:rsid w:val="00666527"/>
    <w:rsid w:val="00670532"/>
    <w:rsid w:val="0067164C"/>
    <w:rsid w:val="00671BCC"/>
    <w:rsid w:val="00671C9F"/>
    <w:rsid w:val="006729F6"/>
    <w:rsid w:val="00672BBB"/>
    <w:rsid w:val="006731B6"/>
    <w:rsid w:val="00673538"/>
    <w:rsid w:val="00673B8A"/>
    <w:rsid w:val="006829E5"/>
    <w:rsid w:val="00682FC8"/>
    <w:rsid w:val="00683EE1"/>
    <w:rsid w:val="006847FC"/>
    <w:rsid w:val="00684A70"/>
    <w:rsid w:val="006923D3"/>
    <w:rsid w:val="00696876"/>
    <w:rsid w:val="00697F02"/>
    <w:rsid w:val="006A0907"/>
    <w:rsid w:val="006A0B4E"/>
    <w:rsid w:val="006A72AC"/>
    <w:rsid w:val="006A7490"/>
    <w:rsid w:val="006B023A"/>
    <w:rsid w:val="006B178F"/>
    <w:rsid w:val="006B2D7A"/>
    <w:rsid w:val="006B658C"/>
    <w:rsid w:val="006B780C"/>
    <w:rsid w:val="006C5252"/>
    <w:rsid w:val="006C55B7"/>
    <w:rsid w:val="006D02B8"/>
    <w:rsid w:val="006D1D5B"/>
    <w:rsid w:val="006D25A4"/>
    <w:rsid w:val="006D3979"/>
    <w:rsid w:val="006D3AEA"/>
    <w:rsid w:val="006D3C79"/>
    <w:rsid w:val="006D53DA"/>
    <w:rsid w:val="006E005F"/>
    <w:rsid w:val="006E0549"/>
    <w:rsid w:val="006E062B"/>
    <w:rsid w:val="006E0BF1"/>
    <w:rsid w:val="006E2259"/>
    <w:rsid w:val="006E5B5C"/>
    <w:rsid w:val="006E5D33"/>
    <w:rsid w:val="006F08B8"/>
    <w:rsid w:val="006F0A2D"/>
    <w:rsid w:val="006F4ED5"/>
    <w:rsid w:val="0070243D"/>
    <w:rsid w:val="00704C78"/>
    <w:rsid w:val="007064C5"/>
    <w:rsid w:val="00711838"/>
    <w:rsid w:val="0071206B"/>
    <w:rsid w:val="00714D91"/>
    <w:rsid w:val="00716D29"/>
    <w:rsid w:val="007171AD"/>
    <w:rsid w:val="0072195C"/>
    <w:rsid w:val="007244BA"/>
    <w:rsid w:val="007247A7"/>
    <w:rsid w:val="00725411"/>
    <w:rsid w:val="00731A48"/>
    <w:rsid w:val="00731EE3"/>
    <w:rsid w:val="00734218"/>
    <w:rsid w:val="00736A56"/>
    <w:rsid w:val="007413AA"/>
    <w:rsid w:val="007433E0"/>
    <w:rsid w:val="0074545B"/>
    <w:rsid w:val="00746081"/>
    <w:rsid w:val="00750938"/>
    <w:rsid w:val="00751928"/>
    <w:rsid w:val="0075377B"/>
    <w:rsid w:val="00753F4B"/>
    <w:rsid w:val="0076151B"/>
    <w:rsid w:val="00761AB2"/>
    <w:rsid w:val="00762457"/>
    <w:rsid w:val="00770C3A"/>
    <w:rsid w:val="00772263"/>
    <w:rsid w:val="00772715"/>
    <w:rsid w:val="00784A63"/>
    <w:rsid w:val="00797D70"/>
    <w:rsid w:val="007A1A3D"/>
    <w:rsid w:val="007A349D"/>
    <w:rsid w:val="007A3797"/>
    <w:rsid w:val="007A66BA"/>
    <w:rsid w:val="007B19AF"/>
    <w:rsid w:val="007B2410"/>
    <w:rsid w:val="007D2919"/>
    <w:rsid w:val="007D3BB8"/>
    <w:rsid w:val="007E080D"/>
    <w:rsid w:val="007E2E6E"/>
    <w:rsid w:val="007E3761"/>
    <w:rsid w:val="007E69CC"/>
    <w:rsid w:val="007E6BE0"/>
    <w:rsid w:val="007F156F"/>
    <w:rsid w:val="007F4897"/>
    <w:rsid w:val="008172FD"/>
    <w:rsid w:val="00820C08"/>
    <w:rsid w:val="00821F70"/>
    <w:rsid w:val="008337EE"/>
    <w:rsid w:val="0083619C"/>
    <w:rsid w:val="00841C9F"/>
    <w:rsid w:val="00843B86"/>
    <w:rsid w:val="008504C4"/>
    <w:rsid w:val="00851453"/>
    <w:rsid w:val="008538FC"/>
    <w:rsid w:val="008550D7"/>
    <w:rsid w:val="008567FF"/>
    <w:rsid w:val="00857725"/>
    <w:rsid w:val="0086332F"/>
    <w:rsid w:val="00870F5F"/>
    <w:rsid w:val="00872732"/>
    <w:rsid w:val="00872A7D"/>
    <w:rsid w:val="008740AC"/>
    <w:rsid w:val="00876994"/>
    <w:rsid w:val="0088691C"/>
    <w:rsid w:val="008922DA"/>
    <w:rsid w:val="00895925"/>
    <w:rsid w:val="00896A20"/>
    <w:rsid w:val="00896AF7"/>
    <w:rsid w:val="008A06AC"/>
    <w:rsid w:val="008A307A"/>
    <w:rsid w:val="008A5BF9"/>
    <w:rsid w:val="008A6A92"/>
    <w:rsid w:val="008A705A"/>
    <w:rsid w:val="008B6DCA"/>
    <w:rsid w:val="008B7300"/>
    <w:rsid w:val="008B7887"/>
    <w:rsid w:val="008B7C06"/>
    <w:rsid w:val="008B7D04"/>
    <w:rsid w:val="008C0028"/>
    <w:rsid w:val="008C28D4"/>
    <w:rsid w:val="008C689C"/>
    <w:rsid w:val="008D105B"/>
    <w:rsid w:val="008D2BEA"/>
    <w:rsid w:val="008D3F00"/>
    <w:rsid w:val="008D4079"/>
    <w:rsid w:val="008D6934"/>
    <w:rsid w:val="008D713C"/>
    <w:rsid w:val="008E0CAC"/>
    <w:rsid w:val="008E127A"/>
    <w:rsid w:val="008E1299"/>
    <w:rsid w:val="008E2AF9"/>
    <w:rsid w:val="008E4BC1"/>
    <w:rsid w:val="008E7970"/>
    <w:rsid w:val="008F4AA4"/>
    <w:rsid w:val="008F606D"/>
    <w:rsid w:val="00902A60"/>
    <w:rsid w:val="00902DFE"/>
    <w:rsid w:val="00903631"/>
    <w:rsid w:val="00905835"/>
    <w:rsid w:val="009103B8"/>
    <w:rsid w:val="00916750"/>
    <w:rsid w:val="00922B1C"/>
    <w:rsid w:val="00925FF1"/>
    <w:rsid w:val="00931B1C"/>
    <w:rsid w:val="009333D7"/>
    <w:rsid w:val="009339CC"/>
    <w:rsid w:val="00934ECA"/>
    <w:rsid w:val="0093591D"/>
    <w:rsid w:val="00936754"/>
    <w:rsid w:val="00936ED9"/>
    <w:rsid w:val="00945AB0"/>
    <w:rsid w:val="0094702B"/>
    <w:rsid w:val="00947A66"/>
    <w:rsid w:val="0095403E"/>
    <w:rsid w:val="0096307C"/>
    <w:rsid w:val="00966313"/>
    <w:rsid w:val="00966B73"/>
    <w:rsid w:val="00970825"/>
    <w:rsid w:val="00975D1F"/>
    <w:rsid w:val="00980590"/>
    <w:rsid w:val="00992DEA"/>
    <w:rsid w:val="00993807"/>
    <w:rsid w:val="00994D57"/>
    <w:rsid w:val="00995370"/>
    <w:rsid w:val="009974A2"/>
    <w:rsid w:val="00997523"/>
    <w:rsid w:val="009A0B49"/>
    <w:rsid w:val="009A6578"/>
    <w:rsid w:val="009A763B"/>
    <w:rsid w:val="009B243F"/>
    <w:rsid w:val="009B2F0B"/>
    <w:rsid w:val="009B4F28"/>
    <w:rsid w:val="009B7A32"/>
    <w:rsid w:val="009C0C4A"/>
    <w:rsid w:val="009C52F8"/>
    <w:rsid w:val="009C64BE"/>
    <w:rsid w:val="009C6E89"/>
    <w:rsid w:val="009C729B"/>
    <w:rsid w:val="009C73E7"/>
    <w:rsid w:val="009C77D1"/>
    <w:rsid w:val="009D5A81"/>
    <w:rsid w:val="009E2026"/>
    <w:rsid w:val="009F1711"/>
    <w:rsid w:val="009F1FC1"/>
    <w:rsid w:val="009F526E"/>
    <w:rsid w:val="00A03D7A"/>
    <w:rsid w:val="00A07B75"/>
    <w:rsid w:val="00A125C0"/>
    <w:rsid w:val="00A1457F"/>
    <w:rsid w:val="00A165EF"/>
    <w:rsid w:val="00A16CA7"/>
    <w:rsid w:val="00A20387"/>
    <w:rsid w:val="00A256CB"/>
    <w:rsid w:val="00A30735"/>
    <w:rsid w:val="00A30A57"/>
    <w:rsid w:val="00A3178E"/>
    <w:rsid w:val="00A372DE"/>
    <w:rsid w:val="00A3789D"/>
    <w:rsid w:val="00A4234E"/>
    <w:rsid w:val="00A428AA"/>
    <w:rsid w:val="00A441F4"/>
    <w:rsid w:val="00A45C2C"/>
    <w:rsid w:val="00A5183F"/>
    <w:rsid w:val="00A51C12"/>
    <w:rsid w:val="00A5245B"/>
    <w:rsid w:val="00A632FA"/>
    <w:rsid w:val="00A64C01"/>
    <w:rsid w:val="00A749C3"/>
    <w:rsid w:val="00A84B92"/>
    <w:rsid w:val="00A92B96"/>
    <w:rsid w:val="00A95FAF"/>
    <w:rsid w:val="00A96A96"/>
    <w:rsid w:val="00A96C17"/>
    <w:rsid w:val="00AB1480"/>
    <w:rsid w:val="00AB5F7D"/>
    <w:rsid w:val="00AB7F3F"/>
    <w:rsid w:val="00AC1A1D"/>
    <w:rsid w:val="00AC1EC5"/>
    <w:rsid w:val="00AC4897"/>
    <w:rsid w:val="00AC56D4"/>
    <w:rsid w:val="00AC59BA"/>
    <w:rsid w:val="00AC610C"/>
    <w:rsid w:val="00AC6DC0"/>
    <w:rsid w:val="00AC71EA"/>
    <w:rsid w:val="00AD392D"/>
    <w:rsid w:val="00AD3B1A"/>
    <w:rsid w:val="00AE1140"/>
    <w:rsid w:val="00AE2666"/>
    <w:rsid w:val="00AE2CA1"/>
    <w:rsid w:val="00AE5B50"/>
    <w:rsid w:val="00AF0599"/>
    <w:rsid w:val="00AF19FD"/>
    <w:rsid w:val="00AF1D75"/>
    <w:rsid w:val="00AF5018"/>
    <w:rsid w:val="00B054F9"/>
    <w:rsid w:val="00B05987"/>
    <w:rsid w:val="00B07205"/>
    <w:rsid w:val="00B1281C"/>
    <w:rsid w:val="00B12EAA"/>
    <w:rsid w:val="00B13CC5"/>
    <w:rsid w:val="00B17BB6"/>
    <w:rsid w:val="00B212AD"/>
    <w:rsid w:val="00B21894"/>
    <w:rsid w:val="00B21B92"/>
    <w:rsid w:val="00B238FF"/>
    <w:rsid w:val="00B23EBF"/>
    <w:rsid w:val="00B25A49"/>
    <w:rsid w:val="00B25AD0"/>
    <w:rsid w:val="00B270D9"/>
    <w:rsid w:val="00B273A1"/>
    <w:rsid w:val="00B32D6B"/>
    <w:rsid w:val="00B350A9"/>
    <w:rsid w:val="00B355D7"/>
    <w:rsid w:val="00B35D49"/>
    <w:rsid w:val="00B40C53"/>
    <w:rsid w:val="00B42D00"/>
    <w:rsid w:val="00B50B99"/>
    <w:rsid w:val="00B55075"/>
    <w:rsid w:val="00B726D6"/>
    <w:rsid w:val="00B735C8"/>
    <w:rsid w:val="00B93FDC"/>
    <w:rsid w:val="00B97D8F"/>
    <w:rsid w:val="00BA2C38"/>
    <w:rsid w:val="00BA3B69"/>
    <w:rsid w:val="00BB0310"/>
    <w:rsid w:val="00BB1F03"/>
    <w:rsid w:val="00BB3C45"/>
    <w:rsid w:val="00BB5D68"/>
    <w:rsid w:val="00BC24E3"/>
    <w:rsid w:val="00BC5F94"/>
    <w:rsid w:val="00BC71BA"/>
    <w:rsid w:val="00BC7D32"/>
    <w:rsid w:val="00BD00AA"/>
    <w:rsid w:val="00BD1FE4"/>
    <w:rsid w:val="00BD3739"/>
    <w:rsid w:val="00BE1E21"/>
    <w:rsid w:val="00BE5D8B"/>
    <w:rsid w:val="00BF065E"/>
    <w:rsid w:val="00BF2C41"/>
    <w:rsid w:val="00BF3F3E"/>
    <w:rsid w:val="00BF7B16"/>
    <w:rsid w:val="00BF7EB0"/>
    <w:rsid w:val="00C00980"/>
    <w:rsid w:val="00C0142D"/>
    <w:rsid w:val="00C02B28"/>
    <w:rsid w:val="00C03303"/>
    <w:rsid w:val="00C05DA5"/>
    <w:rsid w:val="00C064E3"/>
    <w:rsid w:val="00C07747"/>
    <w:rsid w:val="00C101BE"/>
    <w:rsid w:val="00C1331C"/>
    <w:rsid w:val="00C15DCE"/>
    <w:rsid w:val="00C209D4"/>
    <w:rsid w:val="00C22248"/>
    <w:rsid w:val="00C31216"/>
    <w:rsid w:val="00C359C1"/>
    <w:rsid w:val="00C41C4B"/>
    <w:rsid w:val="00C45FE6"/>
    <w:rsid w:val="00C5219E"/>
    <w:rsid w:val="00C52745"/>
    <w:rsid w:val="00C574C3"/>
    <w:rsid w:val="00C57C01"/>
    <w:rsid w:val="00C634B9"/>
    <w:rsid w:val="00C675CD"/>
    <w:rsid w:val="00C7022D"/>
    <w:rsid w:val="00C7071F"/>
    <w:rsid w:val="00C73167"/>
    <w:rsid w:val="00C73664"/>
    <w:rsid w:val="00C77A22"/>
    <w:rsid w:val="00C8145E"/>
    <w:rsid w:val="00C814FC"/>
    <w:rsid w:val="00C8381E"/>
    <w:rsid w:val="00C8604A"/>
    <w:rsid w:val="00C86735"/>
    <w:rsid w:val="00C86A12"/>
    <w:rsid w:val="00C9156C"/>
    <w:rsid w:val="00C91BF4"/>
    <w:rsid w:val="00C94B2C"/>
    <w:rsid w:val="00CA21C5"/>
    <w:rsid w:val="00CA5A59"/>
    <w:rsid w:val="00CA70F6"/>
    <w:rsid w:val="00CA7201"/>
    <w:rsid w:val="00CA730E"/>
    <w:rsid w:val="00CB009F"/>
    <w:rsid w:val="00CB05B1"/>
    <w:rsid w:val="00CB0844"/>
    <w:rsid w:val="00CB301B"/>
    <w:rsid w:val="00CB4AFC"/>
    <w:rsid w:val="00CB51A7"/>
    <w:rsid w:val="00CB6215"/>
    <w:rsid w:val="00CB63F3"/>
    <w:rsid w:val="00CB7965"/>
    <w:rsid w:val="00CC2116"/>
    <w:rsid w:val="00CC29C9"/>
    <w:rsid w:val="00CC3B9D"/>
    <w:rsid w:val="00CC4407"/>
    <w:rsid w:val="00CC49AC"/>
    <w:rsid w:val="00CC5013"/>
    <w:rsid w:val="00CD0FBF"/>
    <w:rsid w:val="00CD1109"/>
    <w:rsid w:val="00CD4130"/>
    <w:rsid w:val="00CD4BCC"/>
    <w:rsid w:val="00CE10E5"/>
    <w:rsid w:val="00CE399B"/>
    <w:rsid w:val="00CE650E"/>
    <w:rsid w:val="00CE6C82"/>
    <w:rsid w:val="00CE6DB7"/>
    <w:rsid w:val="00CF4C3C"/>
    <w:rsid w:val="00CF4DBA"/>
    <w:rsid w:val="00CF5EBA"/>
    <w:rsid w:val="00CF78B7"/>
    <w:rsid w:val="00CF7C99"/>
    <w:rsid w:val="00D00B3D"/>
    <w:rsid w:val="00D03733"/>
    <w:rsid w:val="00D11EDA"/>
    <w:rsid w:val="00D1417C"/>
    <w:rsid w:val="00D147D7"/>
    <w:rsid w:val="00D15190"/>
    <w:rsid w:val="00D167C5"/>
    <w:rsid w:val="00D16DEB"/>
    <w:rsid w:val="00D22446"/>
    <w:rsid w:val="00D23E10"/>
    <w:rsid w:val="00D26E99"/>
    <w:rsid w:val="00D346F0"/>
    <w:rsid w:val="00D41F6A"/>
    <w:rsid w:val="00D431D0"/>
    <w:rsid w:val="00D4361E"/>
    <w:rsid w:val="00D43819"/>
    <w:rsid w:val="00D505FD"/>
    <w:rsid w:val="00D508A0"/>
    <w:rsid w:val="00D50AFB"/>
    <w:rsid w:val="00D51857"/>
    <w:rsid w:val="00D558CD"/>
    <w:rsid w:val="00D6212B"/>
    <w:rsid w:val="00D6259B"/>
    <w:rsid w:val="00D63FA0"/>
    <w:rsid w:val="00D66742"/>
    <w:rsid w:val="00D700C8"/>
    <w:rsid w:val="00D705FC"/>
    <w:rsid w:val="00D70CA9"/>
    <w:rsid w:val="00D736DA"/>
    <w:rsid w:val="00D73E6E"/>
    <w:rsid w:val="00D74285"/>
    <w:rsid w:val="00D7507B"/>
    <w:rsid w:val="00D80444"/>
    <w:rsid w:val="00D82AFF"/>
    <w:rsid w:val="00D83F38"/>
    <w:rsid w:val="00D858D6"/>
    <w:rsid w:val="00D91886"/>
    <w:rsid w:val="00D92B96"/>
    <w:rsid w:val="00D92CD4"/>
    <w:rsid w:val="00D961E0"/>
    <w:rsid w:val="00D9716A"/>
    <w:rsid w:val="00DA56B2"/>
    <w:rsid w:val="00DA5984"/>
    <w:rsid w:val="00DA5E66"/>
    <w:rsid w:val="00DB1936"/>
    <w:rsid w:val="00DB1942"/>
    <w:rsid w:val="00DC0F3A"/>
    <w:rsid w:val="00DC34F2"/>
    <w:rsid w:val="00DC3690"/>
    <w:rsid w:val="00DC68DF"/>
    <w:rsid w:val="00DD3D24"/>
    <w:rsid w:val="00DD4754"/>
    <w:rsid w:val="00DD77F8"/>
    <w:rsid w:val="00DE0210"/>
    <w:rsid w:val="00DE2A70"/>
    <w:rsid w:val="00DE3089"/>
    <w:rsid w:val="00DE41B9"/>
    <w:rsid w:val="00DE5037"/>
    <w:rsid w:val="00DE56F2"/>
    <w:rsid w:val="00DE6F57"/>
    <w:rsid w:val="00DF2572"/>
    <w:rsid w:val="00DF34E7"/>
    <w:rsid w:val="00DF5B42"/>
    <w:rsid w:val="00E02D4D"/>
    <w:rsid w:val="00E044FA"/>
    <w:rsid w:val="00E04A93"/>
    <w:rsid w:val="00E14261"/>
    <w:rsid w:val="00E21021"/>
    <w:rsid w:val="00E2217F"/>
    <w:rsid w:val="00E2234C"/>
    <w:rsid w:val="00E224C1"/>
    <w:rsid w:val="00E24848"/>
    <w:rsid w:val="00E24B88"/>
    <w:rsid w:val="00E26777"/>
    <w:rsid w:val="00E27B9F"/>
    <w:rsid w:val="00E303EB"/>
    <w:rsid w:val="00E323F5"/>
    <w:rsid w:val="00E346D5"/>
    <w:rsid w:val="00E34DE0"/>
    <w:rsid w:val="00E35E5A"/>
    <w:rsid w:val="00E40944"/>
    <w:rsid w:val="00E50108"/>
    <w:rsid w:val="00E50A97"/>
    <w:rsid w:val="00E510FA"/>
    <w:rsid w:val="00E526BD"/>
    <w:rsid w:val="00E535FE"/>
    <w:rsid w:val="00E548AE"/>
    <w:rsid w:val="00E550D8"/>
    <w:rsid w:val="00E570BE"/>
    <w:rsid w:val="00E574AF"/>
    <w:rsid w:val="00E632C2"/>
    <w:rsid w:val="00E63AA2"/>
    <w:rsid w:val="00E66370"/>
    <w:rsid w:val="00E70DBA"/>
    <w:rsid w:val="00E736F2"/>
    <w:rsid w:val="00E73E85"/>
    <w:rsid w:val="00E7614C"/>
    <w:rsid w:val="00E81317"/>
    <w:rsid w:val="00E8138A"/>
    <w:rsid w:val="00E8404C"/>
    <w:rsid w:val="00E856E9"/>
    <w:rsid w:val="00E859D3"/>
    <w:rsid w:val="00E93081"/>
    <w:rsid w:val="00E930B1"/>
    <w:rsid w:val="00E95B98"/>
    <w:rsid w:val="00EA39FB"/>
    <w:rsid w:val="00EA6395"/>
    <w:rsid w:val="00EB2140"/>
    <w:rsid w:val="00EB23F4"/>
    <w:rsid w:val="00EB3A2B"/>
    <w:rsid w:val="00EB5664"/>
    <w:rsid w:val="00EC0370"/>
    <w:rsid w:val="00EC2826"/>
    <w:rsid w:val="00EC6192"/>
    <w:rsid w:val="00EC6B38"/>
    <w:rsid w:val="00EC7427"/>
    <w:rsid w:val="00ED36DB"/>
    <w:rsid w:val="00EE131A"/>
    <w:rsid w:val="00EE33D4"/>
    <w:rsid w:val="00EE4DED"/>
    <w:rsid w:val="00EE7842"/>
    <w:rsid w:val="00EF1EBC"/>
    <w:rsid w:val="00EF48C8"/>
    <w:rsid w:val="00F0178A"/>
    <w:rsid w:val="00F04683"/>
    <w:rsid w:val="00F04BF6"/>
    <w:rsid w:val="00F11B99"/>
    <w:rsid w:val="00F1606F"/>
    <w:rsid w:val="00F161E5"/>
    <w:rsid w:val="00F172B3"/>
    <w:rsid w:val="00F20082"/>
    <w:rsid w:val="00F217FD"/>
    <w:rsid w:val="00F22351"/>
    <w:rsid w:val="00F2251A"/>
    <w:rsid w:val="00F23D0C"/>
    <w:rsid w:val="00F300E9"/>
    <w:rsid w:val="00F41FEA"/>
    <w:rsid w:val="00F42686"/>
    <w:rsid w:val="00F43B0B"/>
    <w:rsid w:val="00F4465F"/>
    <w:rsid w:val="00F449E3"/>
    <w:rsid w:val="00F4579D"/>
    <w:rsid w:val="00F46720"/>
    <w:rsid w:val="00F52DE0"/>
    <w:rsid w:val="00F533C3"/>
    <w:rsid w:val="00F56C4E"/>
    <w:rsid w:val="00F5716B"/>
    <w:rsid w:val="00F601F3"/>
    <w:rsid w:val="00F60F4E"/>
    <w:rsid w:val="00F61782"/>
    <w:rsid w:val="00F64672"/>
    <w:rsid w:val="00F725EE"/>
    <w:rsid w:val="00F72B28"/>
    <w:rsid w:val="00F76094"/>
    <w:rsid w:val="00F77C36"/>
    <w:rsid w:val="00F77E6F"/>
    <w:rsid w:val="00F8433B"/>
    <w:rsid w:val="00F911E6"/>
    <w:rsid w:val="00F922A9"/>
    <w:rsid w:val="00F92C04"/>
    <w:rsid w:val="00F97261"/>
    <w:rsid w:val="00FA0889"/>
    <w:rsid w:val="00FA226B"/>
    <w:rsid w:val="00FA6E62"/>
    <w:rsid w:val="00FB3F83"/>
    <w:rsid w:val="00FC05CD"/>
    <w:rsid w:val="00FC1DE6"/>
    <w:rsid w:val="00FC2375"/>
    <w:rsid w:val="00FC2DFB"/>
    <w:rsid w:val="00FC4259"/>
    <w:rsid w:val="00FC55C5"/>
    <w:rsid w:val="00FC5A53"/>
    <w:rsid w:val="00FC74FC"/>
    <w:rsid w:val="00FC7602"/>
    <w:rsid w:val="00FC7D65"/>
    <w:rsid w:val="00FD3618"/>
    <w:rsid w:val="00FE436D"/>
    <w:rsid w:val="00FE537D"/>
    <w:rsid w:val="00FE67D2"/>
    <w:rsid w:val="00FF61EF"/>
    <w:rsid w:val="00FF7E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F96D7"/>
  <w15:chartTrackingRefBased/>
  <w15:docId w15:val="{570B8DFE-2949-4CCA-8D54-2DBBF5CE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277"/>
    <w:pPr>
      <w:spacing w:after="0" w:line="240" w:lineRule="auto"/>
    </w:pPr>
  </w:style>
  <w:style w:type="paragraph" w:styleId="Heading1">
    <w:name w:val="heading 1"/>
    <w:basedOn w:val="Normal"/>
    <w:link w:val="Heading1Char"/>
    <w:uiPriority w:val="9"/>
    <w:qFormat/>
    <w:rsid w:val="0061692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74FC"/>
    <w:rPr>
      <w:color w:val="0000FF"/>
      <w:u w:val="single"/>
    </w:rPr>
  </w:style>
  <w:style w:type="character" w:customStyle="1" w:styleId="wpc-findinstance">
    <w:name w:val="wpc-findinstance"/>
    <w:basedOn w:val="DefaultParagraphFont"/>
    <w:rsid w:val="009B4F28"/>
  </w:style>
  <w:style w:type="paragraph" w:styleId="ListParagraph">
    <w:name w:val="List Paragraph"/>
    <w:basedOn w:val="Normal"/>
    <w:uiPriority w:val="34"/>
    <w:qFormat/>
    <w:rsid w:val="009B4F28"/>
    <w:pPr>
      <w:ind w:left="720"/>
      <w:contextualSpacing/>
    </w:pPr>
  </w:style>
  <w:style w:type="character" w:customStyle="1" w:styleId="gstxthlt">
    <w:name w:val="gstxt_hlt"/>
    <w:basedOn w:val="DefaultParagraphFont"/>
    <w:rsid w:val="00D558CD"/>
  </w:style>
  <w:style w:type="character" w:styleId="UnresolvedMention">
    <w:name w:val="Unresolved Mention"/>
    <w:basedOn w:val="DefaultParagraphFont"/>
    <w:uiPriority w:val="99"/>
    <w:semiHidden/>
    <w:unhideWhenUsed/>
    <w:rsid w:val="00203511"/>
    <w:rPr>
      <w:color w:val="605E5C"/>
      <w:shd w:val="clear" w:color="auto" w:fill="E1DFDD"/>
    </w:rPr>
  </w:style>
  <w:style w:type="character" w:customStyle="1" w:styleId="threadtext">
    <w:name w:val="threadtext"/>
    <w:basedOn w:val="DefaultParagraphFont"/>
    <w:rsid w:val="00AE5B50"/>
  </w:style>
  <w:style w:type="character" w:customStyle="1" w:styleId="st">
    <w:name w:val="st"/>
    <w:basedOn w:val="DefaultParagraphFont"/>
    <w:rsid w:val="00354B9C"/>
  </w:style>
  <w:style w:type="character" w:styleId="Emphasis">
    <w:name w:val="Emphasis"/>
    <w:basedOn w:val="DefaultParagraphFont"/>
    <w:uiPriority w:val="20"/>
    <w:qFormat/>
    <w:rsid w:val="00354B9C"/>
    <w:rPr>
      <w:i/>
      <w:iCs/>
    </w:rPr>
  </w:style>
  <w:style w:type="paragraph" w:customStyle="1" w:styleId="gtxtbody">
    <w:name w:val="gtxt_body"/>
    <w:basedOn w:val="Normal"/>
    <w:rsid w:val="00DA5984"/>
    <w:pPr>
      <w:spacing w:before="100" w:beforeAutospacing="1" w:after="100" w:afterAutospacing="1"/>
    </w:pPr>
    <w:rPr>
      <w:rFonts w:ascii="Times New Roman" w:eastAsia="Times New Roman" w:hAnsi="Times New Roman" w:cs="Times New Roman"/>
      <w:sz w:val="24"/>
      <w:szCs w:val="24"/>
    </w:rPr>
  </w:style>
  <w:style w:type="character" w:customStyle="1" w:styleId="smallsource14">
    <w:name w:val="small_source_14"/>
    <w:basedOn w:val="DefaultParagraphFont"/>
    <w:rsid w:val="00023710"/>
  </w:style>
  <w:style w:type="character" w:customStyle="1" w:styleId="eds-i">
    <w:name w:val="eds-i"/>
    <w:basedOn w:val="DefaultParagraphFont"/>
    <w:rsid w:val="004B7828"/>
  </w:style>
  <w:style w:type="character" w:customStyle="1" w:styleId="description">
    <w:name w:val="description"/>
    <w:basedOn w:val="DefaultParagraphFont"/>
    <w:rsid w:val="00E2234C"/>
  </w:style>
  <w:style w:type="character" w:customStyle="1" w:styleId="rend-italic">
    <w:name w:val="rend-italic"/>
    <w:basedOn w:val="DefaultParagraphFont"/>
    <w:rsid w:val="00682FC8"/>
  </w:style>
  <w:style w:type="character" w:customStyle="1" w:styleId="ptr">
    <w:name w:val="ptr"/>
    <w:basedOn w:val="DefaultParagraphFont"/>
    <w:rsid w:val="00682FC8"/>
  </w:style>
  <w:style w:type="character" w:customStyle="1" w:styleId="ya-q-full-text">
    <w:name w:val="ya-q-full-text"/>
    <w:basedOn w:val="DefaultParagraphFont"/>
    <w:rsid w:val="002D31B8"/>
  </w:style>
  <w:style w:type="paragraph" w:customStyle="1" w:styleId="yklcuq-10">
    <w:name w:val="yklcuq-10"/>
    <w:basedOn w:val="Normal"/>
    <w:rsid w:val="00E35E5A"/>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E35E5A"/>
    <w:rPr>
      <w:b/>
      <w:bCs/>
    </w:rPr>
  </w:style>
  <w:style w:type="character" w:customStyle="1" w:styleId="username">
    <w:name w:val="username"/>
    <w:basedOn w:val="DefaultParagraphFont"/>
    <w:rsid w:val="00E856E9"/>
  </w:style>
  <w:style w:type="character" w:customStyle="1" w:styleId="timestamp">
    <w:name w:val="_timestamp"/>
    <w:basedOn w:val="DefaultParagraphFont"/>
    <w:rsid w:val="00E856E9"/>
  </w:style>
  <w:style w:type="character" w:customStyle="1" w:styleId="gstxtsub">
    <w:name w:val="gstxt_sub"/>
    <w:basedOn w:val="DefaultParagraphFont"/>
    <w:rsid w:val="000431C4"/>
  </w:style>
  <w:style w:type="character" w:customStyle="1" w:styleId="ilfuvd">
    <w:name w:val="ilfuvd"/>
    <w:basedOn w:val="DefaultParagraphFont"/>
    <w:rsid w:val="00B50B99"/>
  </w:style>
  <w:style w:type="character" w:customStyle="1" w:styleId="uiqtextrenderedqtext">
    <w:name w:val="ui_qtext_rendered_qtext"/>
    <w:basedOn w:val="DefaultParagraphFont"/>
    <w:rsid w:val="00F2251A"/>
  </w:style>
  <w:style w:type="character" w:customStyle="1" w:styleId="reference-text">
    <w:name w:val="reference-text"/>
    <w:basedOn w:val="DefaultParagraphFont"/>
    <w:rsid w:val="00A30735"/>
  </w:style>
  <w:style w:type="character" w:customStyle="1" w:styleId="gstxtsup">
    <w:name w:val="gstxt_sup"/>
    <w:basedOn w:val="DefaultParagraphFont"/>
    <w:rsid w:val="00D7507B"/>
  </w:style>
  <w:style w:type="character" w:styleId="FollowedHyperlink">
    <w:name w:val="FollowedHyperlink"/>
    <w:basedOn w:val="DefaultParagraphFont"/>
    <w:uiPriority w:val="99"/>
    <w:semiHidden/>
    <w:unhideWhenUsed/>
    <w:rsid w:val="0071206B"/>
    <w:rPr>
      <w:color w:val="954F72" w:themeColor="followedHyperlink"/>
      <w:u w:val="single"/>
    </w:rPr>
  </w:style>
  <w:style w:type="character" w:customStyle="1" w:styleId="Heading1Char">
    <w:name w:val="Heading 1 Char"/>
    <w:basedOn w:val="DefaultParagraphFont"/>
    <w:link w:val="Heading1"/>
    <w:uiPriority w:val="9"/>
    <w:rsid w:val="0061692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224C1"/>
    <w:pPr>
      <w:tabs>
        <w:tab w:val="center" w:pos="4680"/>
        <w:tab w:val="right" w:pos="9360"/>
      </w:tabs>
    </w:pPr>
  </w:style>
  <w:style w:type="character" w:customStyle="1" w:styleId="HeaderChar">
    <w:name w:val="Header Char"/>
    <w:basedOn w:val="DefaultParagraphFont"/>
    <w:link w:val="Header"/>
    <w:uiPriority w:val="99"/>
    <w:rsid w:val="00E224C1"/>
  </w:style>
  <w:style w:type="paragraph" w:styleId="Footer">
    <w:name w:val="footer"/>
    <w:basedOn w:val="Normal"/>
    <w:link w:val="FooterChar"/>
    <w:uiPriority w:val="99"/>
    <w:unhideWhenUsed/>
    <w:rsid w:val="00E224C1"/>
    <w:pPr>
      <w:tabs>
        <w:tab w:val="center" w:pos="4680"/>
        <w:tab w:val="right" w:pos="9360"/>
      </w:tabs>
    </w:pPr>
  </w:style>
  <w:style w:type="character" w:customStyle="1" w:styleId="FooterChar">
    <w:name w:val="Footer Char"/>
    <w:basedOn w:val="DefaultParagraphFont"/>
    <w:link w:val="Footer"/>
    <w:uiPriority w:val="99"/>
    <w:rsid w:val="00E224C1"/>
  </w:style>
  <w:style w:type="paragraph" w:styleId="BalloonText">
    <w:name w:val="Balloon Text"/>
    <w:basedOn w:val="Normal"/>
    <w:link w:val="BalloonTextChar"/>
    <w:uiPriority w:val="99"/>
    <w:semiHidden/>
    <w:unhideWhenUsed/>
    <w:rsid w:val="00E224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4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8631">
      <w:bodyDiv w:val="1"/>
      <w:marLeft w:val="0"/>
      <w:marRight w:val="0"/>
      <w:marTop w:val="0"/>
      <w:marBottom w:val="0"/>
      <w:divBdr>
        <w:top w:val="none" w:sz="0" w:space="0" w:color="auto"/>
        <w:left w:val="none" w:sz="0" w:space="0" w:color="auto"/>
        <w:bottom w:val="none" w:sz="0" w:space="0" w:color="auto"/>
        <w:right w:val="none" w:sz="0" w:space="0" w:color="auto"/>
      </w:divBdr>
      <w:divsChild>
        <w:div w:id="390034323">
          <w:marLeft w:val="0"/>
          <w:marRight w:val="0"/>
          <w:marTop w:val="0"/>
          <w:marBottom w:val="0"/>
          <w:divBdr>
            <w:top w:val="none" w:sz="0" w:space="0" w:color="auto"/>
            <w:left w:val="none" w:sz="0" w:space="0" w:color="auto"/>
            <w:bottom w:val="none" w:sz="0" w:space="0" w:color="auto"/>
            <w:right w:val="none" w:sz="0" w:space="0" w:color="auto"/>
          </w:divBdr>
        </w:div>
      </w:divsChild>
    </w:div>
    <w:div w:id="79523815">
      <w:bodyDiv w:val="1"/>
      <w:marLeft w:val="0"/>
      <w:marRight w:val="0"/>
      <w:marTop w:val="0"/>
      <w:marBottom w:val="0"/>
      <w:divBdr>
        <w:top w:val="none" w:sz="0" w:space="0" w:color="auto"/>
        <w:left w:val="none" w:sz="0" w:space="0" w:color="auto"/>
        <w:bottom w:val="none" w:sz="0" w:space="0" w:color="auto"/>
        <w:right w:val="none" w:sz="0" w:space="0" w:color="auto"/>
      </w:divBdr>
      <w:divsChild>
        <w:div w:id="1847867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907381">
      <w:bodyDiv w:val="1"/>
      <w:marLeft w:val="0"/>
      <w:marRight w:val="0"/>
      <w:marTop w:val="0"/>
      <w:marBottom w:val="0"/>
      <w:divBdr>
        <w:top w:val="none" w:sz="0" w:space="0" w:color="auto"/>
        <w:left w:val="none" w:sz="0" w:space="0" w:color="auto"/>
        <w:bottom w:val="none" w:sz="0" w:space="0" w:color="auto"/>
        <w:right w:val="none" w:sz="0" w:space="0" w:color="auto"/>
      </w:divBdr>
      <w:divsChild>
        <w:div w:id="929971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252476">
      <w:bodyDiv w:val="1"/>
      <w:marLeft w:val="0"/>
      <w:marRight w:val="0"/>
      <w:marTop w:val="0"/>
      <w:marBottom w:val="0"/>
      <w:divBdr>
        <w:top w:val="none" w:sz="0" w:space="0" w:color="auto"/>
        <w:left w:val="none" w:sz="0" w:space="0" w:color="auto"/>
        <w:bottom w:val="none" w:sz="0" w:space="0" w:color="auto"/>
        <w:right w:val="none" w:sz="0" w:space="0" w:color="auto"/>
      </w:divBdr>
      <w:divsChild>
        <w:div w:id="6238473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147058">
      <w:bodyDiv w:val="1"/>
      <w:marLeft w:val="0"/>
      <w:marRight w:val="0"/>
      <w:marTop w:val="0"/>
      <w:marBottom w:val="0"/>
      <w:divBdr>
        <w:top w:val="none" w:sz="0" w:space="0" w:color="auto"/>
        <w:left w:val="none" w:sz="0" w:space="0" w:color="auto"/>
        <w:bottom w:val="none" w:sz="0" w:space="0" w:color="auto"/>
        <w:right w:val="none" w:sz="0" w:space="0" w:color="auto"/>
      </w:divBdr>
      <w:divsChild>
        <w:div w:id="1048066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10435">
      <w:bodyDiv w:val="1"/>
      <w:marLeft w:val="0"/>
      <w:marRight w:val="0"/>
      <w:marTop w:val="0"/>
      <w:marBottom w:val="0"/>
      <w:divBdr>
        <w:top w:val="none" w:sz="0" w:space="0" w:color="auto"/>
        <w:left w:val="none" w:sz="0" w:space="0" w:color="auto"/>
        <w:bottom w:val="none" w:sz="0" w:space="0" w:color="auto"/>
        <w:right w:val="none" w:sz="0" w:space="0" w:color="auto"/>
      </w:divBdr>
      <w:divsChild>
        <w:div w:id="15374229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85774">
      <w:bodyDiv w:val="1"/>
      <w:marLeft w:val="0"/>
      <w:marRight w:val="0"/>
      <w:marTop w:val="0"/>
      <w:marBottom w:val="0"/>
      <w:divBdr>
        <w:top w:val="none" w:sz="0" w:space="0" w:color="auto"/>
        <w:left w:val="none" w:sz="0" w:space="0" w:color="auto"/>
        <w:bottom w:val="none" w:sz="0" w:space="0" w:color="auto"/>
        <w:right w:val="none" w:sz="0" w:space="0" w:color="auto"/>
      </w:divBdr>
      <w:divsChild>
        <w:div w:id="1208301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52451">
      <w:bodyDiv w:val="1"/>
      <w:marLeft w:val="0"/>
      <w:marRight w:val="0"/>
      <w:marTop w:val="0"/>
      <w:marBottom w:val="0"/>
      <w:divBdr>
        <w:top w:val="none" w:sz="0" w:space="0" w:color="auto"/>
        <w:left w:val="none" w:sz="0" w:space="0" w:color="auto"/>
        <w:bottom w:val="none" w:sz="0" w:space="0" w:color="auto"/>
        <w:right w:val="none" w:sz="0" w:space="0" w:color="auto"/>
      </w:divBdr>
      <w:divsChild>
        <w:div w:id="1823159415">
          <w:marLeft w:val="0"/>
          <w:marRight w:val="0"/>
          <w:marTop w:val="0"/>
          <w:marBottom w:val="0"/>
          <w:divBdr>
            <w:top w:val="none" w:sz="0" w:space="0" w:color="auto"/>
            <w:left w:val="none" w:sz="0" w:space="0" w:color="auto"/>
            <w:bottom w:val="none" w:sz="0" w:space="0" w:color="auto"/>
            <w:right w:val="none" w:sz="0" w:space="0" w:color="auto"/>
          </w:divBdr>
        </w:div>
        <w:div w:id="717171755">
          <w:marLeft w:val="0"/>
          <w:marRight w:val="0"/>
          <w:marTop w:val="0"/>
          <w:marBottom w:val="0"/>
          <w:divBdr>
            <w:top w:val="none" w:sz="0" w:space="0" w:color="auto"/>
            <w:left w:val="none" w:sz="0" w:space="0" w:color="auto"/>
            <w:bottom w:val="none" w:sz="0" w:space="0" w:color="auto"/>
            <w:right w:val="none" w:sz="0" w:space="0" w:color="auto"/>
          </w:divBdr>
          <w:divsChild>
            <w:div w:id="148636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262810">
      <w:bodyDiv w:val="1"/>
      <w:marLeft w:val="0"/>
      <w:marRight w:val="0"/>
      <w:marTop w:val="0"/>
      <w:marBottom w:val="0"/>
      <w:divBdr>
        <w:top w:val="none" w:sz="0" w:space="0" w:color="auto"/>
        <w:left w:val="none" w:sz="0" w:space="0" w:color="auto"/>
        <w:bottom w:val="none" w:sz="0" w:space="0" w:color="auto"/>
        <w:right w:val="none" w:sz="0" w:space="0" w:color="auto"/>
      </w:divBdr>
      <w:divsChild>
        <w:div w:id="225453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3044904">
      <w:bodyDiv w:val="1"/>
      <w:marLeft w:val="0"/>
      <w:marRight w:val="0"/>
      <w:marTop w:val="0"/>
      <w:marBottom w:val="0"/>
      <w:divBdr>
        <w:top w:val="none" w:sz="0" w:space="0" w:color="auto"/>
        <w:left w:val="none" w:sz="0" w:space="0" w:color="auto"/>
        <w:bottom w:val="none" w:sz="0" w:space="0" w:color="auto"/>
        <w:right w:val="none" w:sz="0" w:space="0" w:color="auto"/>
      </w:divBdr>
    </w:div>
    <w:div w:id="316347194">
      <w:bodyDiv w:val="1"/>
      <w:marLeft w:val="0"/>
      <w:marRight w:val="0"/>
      <w:marTop w:val="0"/>
      <w:marBottom w:val="0"/>
      <w:divBdr>
        <w:top w:val="none" w:sz="0" w:space="0" w:color="auto"/>
        <w:left w:val="none" w:sz="0" w:space="0" w:color="auto"/>
        <w:bottom w:val="none" w:sz="0" w:space="0" w:color="auto"/>
        <w:right w:val="none" w:sz="0" w:space="0" w:color="auto"/>
      </w:divBdr>
      <w:divsChild>
        <w:div w:id="1200359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1399492">
      <w:bodyDiv w:val="1"/>
      <w:marLeft w:val="0"/>
      <w:marRight w:val="0"/>
      <w:marTop w:val="0"/>
      <w:marBottom w:val="0"/>
      <w:divBdr>
        <w:top w:val="none" w:sz="0" w:space="0" w:color="auto"/>
        <w:left w:val="none" w:sz="0" w:space="0" w:color="auto"/>
        <w:bottom w:val="none" w:sz="0" w:space="0" w:color="auto"/>
        <w:right w:val="none" w:sz="0" w:space="0" w:color="auto"/>
      </w:divBdr>
      <w:divsChild>
        <w:div w:id="50152663">
          <w:marLeft w:val="0"/>
          <w:marRight w:val="0"/>
          <w:marTop w:val="0"/>
          <w:marBottom w:val="0"/>
          <w:divBdr>
            <w:top w:val="none" w:sz="0" w:space="0" w:color="auto"/>
            <w:left w:val="none" w:sz="0" w:space="0" w:color="auto"/>
            <w:bottom w:val="none" w:sz="0" w:space="0" w:color="auto"/>
            <w:right w:val="none" w:sz="0" w:space="0" w:color="auto"/>
          </w:divBdr>
          <w:divsChild>
            <w:div w:id="1449202629">
              <w:marLeft w:val="0"/>
              <w:marRight w:val="0"/>
              <w:marTop w:val="0"/>
              <w:marBottom w:val="0"/>
              <w:divBdr>
                <w:top w:val="none" w:sz="0" w:space="0" w:color="auto"/>
                <w:left w:val="none" w:sz="0" w:space="0" w:color="auto"/>
                <w:bottom w:val="none" w:sz="0" w:space="0" w:color="auto"/>
                <w:right w:val="none" w:sz="0" w:space="0" w:color="auto"/>
              </w:divBdr>
              <w:divsChild>
                <w:div w:id="1799254176">
                  <w:marLeft w:val="0"/>
                  <w:marRight w:val="0"/>
                  <w:marTop w:val="0"/>
                  <w:marBottom w:val="0"/>
                  <w:divBdr>
                    <w:top w:val="none" w:sz="0" w:space="0" w:color="auto"/>
                    <w:left w:val="none" w:sz="0" w:space="0" w:color="auto"/>
                    <w:bottom w:val="none" w:sz="0" w:space="0" w:color="auto"/>
                    <w:right w:val="none" w:sz="0" w:space="0" w:color="auto"/>
                  </w:divBdr>
                </w:div>
              </w:divsChild>
            </w:div>
            <w:div w:id="1073157998">
              <w:marLeft w:val="0"/>
              <w:marRight w:val="0"/>
              <w:marTop w:val="0"/>
              <w:marBottom w:val="0"/>
              <w:divBdr>
                <w:top w:val="none" w:sz="0" w:space="0" w:color="auto"/>
                <w:left w:val="none" w:sz="0" w:space="0" w:color="auto"/>
                <w:bottom w:val="none" w:sz="0" w:space="0" w:color="auto"/>
                <w:right w:val="none" w:sz="0" w:space="0" w:color="auto"/>
              </w:divBdr>
              <w:divsChild>
                <w:div w:id="194467771">
                  <w:marLeft w:val="0"/>
                  <w:marRight w:val="0"/>
                  <w:marTop w:val="0"/>
                  <w:marBottom w:val="0"/>
                  <w:divBdr>
                    <w:top w:val="none" w:sz="0" w:space="0" w:color="auto"/>
                    <w:left w:val="none" w:sz="0" w:space="0" w:color="auto"/>
                    <w:bottom w:val="none" w:sz="0" w:space="0" w:color="auto"/>
                    <w:right w:val="none" w:sz="0" w:space="0" w:color="auto"/>
                  </w:divBdr>
                </w:div>
              </w:divsChild>
            </w:div>
            <w:div w:id="1506481909">
              <w:marLeft w:val="0"/>
              <w:marRight w:val="0"/>
              <w:marTop w:val="0"/>
              <w:marBottom w:val="0"/>
              <w:divBdr>
                <w:top w:val="none" w:sz="0" w:space="0" w:color="auto"/>
                <w:left w:val="none" w:sz="0" w:space="0" w:color="auto"/>
                <w:bottom w:val="none" w:sz="0" w:space="0" w:color="auto"/>
                <w:right w:val="none" w:sz="0" w:space="0" w:color="auto"/>
              </w:divBdr>
              <w:divsChild>
                <w:div w:id="1735547312">
                  <w:marLeft w:val="0"/>
                  <w:marRight w:val="0"/>
                  <w:marTop w:val="0"/>
                  <w:marBottom w:val="0"/>
                  <w:divBdr>
                    <w:top w:val="none" w:sz="0" w:space="0" w:color="auto"/>
                    <w:left w:val="none" w:sz="0" w:space="0" w:color="auto"/>
                    <w:bottom w:val="none" w:sz="0" w:space="0" w:color="auto"/>
                    <w:right w:val="none" w:sz="0" w:space="0" w:color="auto"/>
                  </w:divBdr>
                </w:div>
              </w:divsChild>
            </w:div>
            <w:div w:id="165217265">
              <w:marLeft w:val="0"/>
              <w:marRight w:val="0"/>
              <w:marTop w:val="0"/>
              <w:marBottom w:val="0"/>
              <w:divBdr>
                <w:top w:val="none" w:sz="0" w:space="0" w:color="auto"/>
                <w:left w:val="none" w:sz="0" w:space="0" w:color="auto"/>
                <w:bottom w:val="none" w:sz="0" w:space="0" w:color="auto"/>
                <w:right w:val="none" w:sz="0" w:space="0" w:color="auto"/>
              </w:divBdr>
              <w:divsChild>
                <w:div w:id="1393231345">
                  <w:marLeft w:val="0"/>
                  <w:marRight w:val="0"/>
                  <w:marTop w:val="0"/>
                  <w:marBottom w:val="0"/>
                  <w:divBdr>
                    <w:top w:val="none" w:sz="0" w:space="0" w:color="auto"/>
                    <w:left w:val="none" w:sz="0" w:space="0" w:color="auto"/>
                    <w:bottom w:val="none" w:sz="0" w:space="0" w:color="auto"/>
                    <w:right w:val="none" w:sz="0" w:space="0" w:color="auto"/>
                  </w:divBdr>
                </w:div>
              </w:divsChild>
            </w:div>
            <w:div w:id="263415283">
              <w:marLeft w:val="0"/>
              <w:marRight w:val="0"/>
              <w:marTop w:val="0"/>
              <w:marBottom w:val="0"/>
              <w:divBdr>
                <w:top w:val="none" w:sz="0" w:space="0" w:color="auto"/>
                <w:left w:val="none" w:sz="0" w:space="0" w:color="auto"/>
                <w:bottom w:val="none" w:sz="0" w:space="0" w:color="auto"/>
                <w:right w:val="none" w:sz="0" w:space="0" w:color="auto"/>
              </w:divBdr>
              <w:divsChild>
                <w:div w:id="918952045">
                  <w:marLeft w:val="0"/>
                  <w:marRight w:val="0"/>
                  <w:marTop w:val="0"/>
                  <w:marBottom w:val="0"/>
                  <w:divBdr>
                    <w:top w:val="none" w:sz="0" w:space="0" w:color="auto"/>
                    <w:left w:val="none" w:sz="0" w:space="0" w:color="auto"/>
                    <w:bottom w:val="none" w:sz="0" w:space="0" w:color="auto"/>
                    <w:right w:val="none" w:sz="0" w:space="0" w:color="auto"/>
                  </w:divBdr>
                </w:div>
              </w:divsChild>
            </w:div>
            <w:div w:id="630137537">
              <w:marLeft w:val="0"/>
              <w:marRight w:val="0"/>
              <w:marTop w:val="0"/>
              <w:marBottom w:val="0"/>
              <w:divBdr>
                <w:top w:val="none" w:sz="0" w:space="0" w:color="auto"/>
                <w:left w:val="none" w:sz="0" w:space="0" w:color="auto"/>
                <w:bottom w:val="none" w:sz="0" w:space="0" w:color="auto"/>
                <w:right w:val="none" w:sz="0" w:space="0" w:color="auto"/>
              </w:divBdr>
              <w:divsChild>
                <w:div w:id="1362366423">
                  <w:marLeft w:val="0"/>
                  <w:marRight w:val="0"/>
                  <w:marTop w:val="0"/>
                  <w:marBottom w:val="0"/>
                  <w:divBdr>
                    <w:top w:val="none" w:sz="0" w:space="0" w:color="auto"/>
                    <w:left w:val="none" w:sz="0" w:space="0" w:color="auto"/>
                    <w:bottom w:val="none" w:sz="0" w:space="0" w:color="auto"/>
                    <w:right w:val="none" w:sz="0" w:space="0" w:color="auto"/>
                  </w:divBdr>
                </w:div>
              </w:divsChild>
            </w:div>
            <w:div w:id="830801471">
              <w:marLeft w:val="0"/>
              <w:marRight w:val="0"/>
              <w:marTop w:val="0"/>
              <w:marBottom w:val="0"/>
              <w:divBdr>
                <w:top w:val="none" w:sz="0" w:space="0" w:color="auto"/>
                <w:left w:val="none" w:sz="0" w:space="0" w:color="auto"/>
                <w:bottom w:val="none" w:sz="0" w:space="0" w:color="auto"/>
                <w:right w:val="none" w:sz="0" w:space="0" w:color="auto"/>
              </w:divBdr>
              <w:divsChild>
                <w:div w:id="1684936547">
                  <w:marLeft w:val="0"/>
                  <w:marRight w:val="0"/>
                  <w:marTop w:val="0"/>
                  <w:marBottom w:val="0"/>
                  <w:divBdr>
                    <w:top w:val="none" w:sz="0" w:space="0" w:color="auto"/>
                    <w:left w:val="none" w:sz="0" w:space="0" w:color="auto"/>
                    <w:bottom w:val="none" w:sz="0" w:space="0" w:color="auto"/>
                    <w:right w:val="none" w:sz="0" w:space="0" w:color="auto"/>
                  </w:divBdr>
                </w:div>
              </w:divsChild>
            </w:div>
            <w:div w:id="648444379">
              <w:marLeft w:val="0"/>
              <w:marRight w:val="0"/>
              <w:marTop w:val="0"/>
              <w:marBottom w:val="0"/>
              <w:divBdr>
                <w:top w:val="none" w:sz="0" w:space="0" w:color="auto"/>
                <w:left w:val="none" w:sz="0" w:space="0" w:color="auto"/>
                <w:bottom w:val="none" w:sz="0" w:space="0" w:color="auto"/>
                <w:right w:val="none" w:sz="0" w:space="0" w:color="auto"/>
              </w:divBdr>
              <w:divsChild>
                <w:div w:id="49580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80360">
      <w:bodyDiv w:val="1"/>
      <w:marLeft w:val="0"/>
      <w:marRight w:val="0"/>
      <w:marTop w:val="0"/>
      <w:marBottom w:val="0"/>
      <w:divBdr>
        <w:top w:val="none" w:sz="0" w:space="0" w:color="auto"/>
        <w:left w:val="none" w:sz="0" w:space="0" w:color="auto"/>
        <w:bottom w:val="none" w:sz="0" w:space="0" w:color="auto"/>
        <w:right w:val="none" w:sz="0" w:space="0" w:color="auto"/>
      </w:divBdr>
    </w:div>
    <w:div w:id="420375817">
      <w:bodyDiv w:val="1"/>
      <w:marLeft w:val="0"/>
      <w:marRight w:val="0"/>
      <w:marTop w:val="0"/>
      <w:marBottom w:val="0"/>
      <w:divBdr>
        <w:top w:val="none" w:sz="0" w:space="0" w:color="auto"/>
        <w:left w:val="none" w:sz="0" w:space="0" w:color="auto"/>
        <w:bottom w:val="none" w:sz="0" w:space="0" w:color="auto"/>
        <w:right w:val="none" w:sz="0" w:space="0" w:color="auto"/>
      </w:divBdr>
      <w:divsChild>
        <w:div w:id="162700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7886581">
      <w:bodyDiv w:val="1"/>
      <w:marLeft w:val="0"/>
      <w:marRight w:val="0"/>
      <w:marTop w:val="0"/>
      <w:marBottom w:val="0"/>
      <w:divBdr>
        <w:top w:val="none" w:sz="0" w:space="0" w:color="auto"/>
        <w:left w:val="none" w:sz="0" w:space="0" w:color="auto"/>
        <w:bottom w:val="none" w:sz="0" w:space="0" w:color="auto"/>
        <w:right w:val="none" w:sz="0" w:space="0" w:color="auto"/>
      </w:divBdr>
      <w:divsChild>
        <w:div w:id="2029671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814787">
      <w:bodyDiv w:val="1"/>
      <w:marLeft w:val="0"/>
      <w:marRight w:val="0"/>
      <w:marTop w:val="0"/>
      <w:marBottom w:val="0"/>
      <w:divBdr>
        <w:top w:val="none" w:sz="0" w:space="0" w:color="auto"/>
        <w:left w:val="none" w:sz="0" w:space="0" w:color="auto"/>
        <w:bottom w:val="none" w:sz="0" w:space="0" w:color="auto"/>
        <w:right w:val="none" w:sz="0" w:space="0" w:color="auto"/>
      </w:divBdr>
      <w:divsChild>
        <w:div w:id="493880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6496586">
      <w:bodyDiv w:val="1"/>
      <w:marLeft w:val="0"/>
      <w:marRight w:val="0"/>
      <w:marTop w:val="0"/>
      <w:marBottom w:val="0"/>
      <w:divBdr>
        <w:top w:val="none" w:sz="0" w:space="0" w:color="auto"/>
        <w:left w:val="none" w:sz="0" w:space="0" w:color="auto"/>
        <w:bottom w:val="none" w:sz="0" w:space="0" w:color="auto"/>
        <w:right w:val="none" w:sz="0" w:space="0" w:color="auto"/>
      </w:divBdr>
      <w:divsChild>
        <w:div w:id="280115460">
          <w:marLeft w:val="0"/>
          <w:marRight w:val="0"/>
          <w:marTop w:val="0"/>
          <w:marBottom w:val="0"/>
          <w:divBdr>
            <w:top w:val="none" w:sz="0" w:space="0" w:color="auto"/>
            <w:left w:val="none" w:sz="0" w:space="0" w:color="auto"/>
            <w:bottom w:val="none" w:sz="0" w:space="0" w:color="auto"/>
            <w:right w:val="none" w:sz="0" w:space="0" w:color="auto"/>
          </w:divBdr>
        </w:div>
        <w:div w:id="1277329168">
          <w:marLeft w:val="0"/>
          <w:marRight w:val="0"/>
          <w:marTop w:val="0"/>
          <w:marBottom w:val="0"/>
          <w:divBdr>
            <w:top w:val="none" w:sz="0" w:space="0" w:color="auto"/>
            <w:left w:val="none" w:sz="0" w:space="0" w:color="auto"/>
            <w:bottom w:val="none" w:sz="0" w:space="0" w:color="auto"/>
            <w:right w:val="none" w:sz="0" w:space="0" w:color="auto"/>
          </w:divBdr>
          <w:divsChild>
            <w:div w:id="163833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09015">
      <w:bodyDiv w:val="1"/>
      <w:marLeft w:val="0"/>
      <w:marRight w:val="0"/>
      <w:marTop w:val="0"/>
      <w:marBottom w:val="0"/>
      <w:divBdr>
        <w:top w:val="none" w:sz="0" w:space="0" w:color="auto"/>
        <w:left w:val="none" w:sz="0" w:space="0" w:color="auto"/>
        <w:bottom w:val="none" w:sz="0" w:space="0" w:color="auto"/>
        <w:right w:val="none" w:sz="0" w:space="0" w:color="auto"/>
      </w:divBdr>
      <w:divsChild>
        <w:div w:id="112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0495895">
      <w:bodyDiv w:val="1"/>
      <w:marLeft w:val="0"/>
      <w:marRight w:val="0"/>
      <w:marTop w:val="0"/>
      <w:marBottom w:val="0"/>
      <w:divBdr>
        <w:top w:val="none" w:sz="0" w:space="0" w:color="auto"/>
        <w:left w:val="none" w:sz="0" w:space="0" w:color="auto"/>
        <w:bottom w:val="none" w:sz="0" w:space="0" w:color="auto"/>
        <w:right w:val="none" w:sz="0" w:space="0" w:color="auto"/>
      </w:divBdr>
      <w:divsChild>
        <w:div w:id="1619482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818074">
      <w:bodyDiv w:val="1"/>
      <w:marLeft w:val="0"/>
      <w:marRight w:val="0"/>
      <w:marTop w:val="0"/>
      <w:marBottom w:val="0"/>
      <w:divBdr>
        <w:top w:val="none" w:sz="0" w:space="0" w:color="auto"/>
        <w:left w:val="none" w:sz="0" w:space="0" w:color="auto"/>
        <w:bottom w:val="none" w:sz="0" w:space="0" w:color="auto"/>
        <w:right w:val="none" w:sz="0" w:space="0" w:color="auto"/>
      </w:divBdr>
    </w:div>
    <w:div w:id="1414157503">
      <w:bodyDiv w:val="1"/>
      <w:marLeft w:val="0"/>
      <w:marRight w:val="0"/>
      <w:marTop w:val="0"/>
      <w:marBottom w:val="0"/>
      <w:divBdr>
        <w:top w:val="none" w:sz="0" w:space="0" w:color="auto"/>
        <w:left w:val="none" w:sz="0" w:space="0" w:color="auto"/>
        <w:bottom w:val="none" w:sz="0" w:space="0" w:color="auto"/>
        <w:right w:val="none" w:sz="0" w:space="0" w:color="auto"/>
      </w:divBdr>
      <w:divsChild>
        <w:div w:id="146829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6010130">
      <w:bodyDiv w:val="1"/>
      <w:marLeft w:val="0"/>
      <w:marRight w:val="0"/>
      <w:marTop w:val="0"/>
      <w:marBottom w:val="0"/>
      <w:divBdr>
        <w:top w:val="none" w:sz="0" w:space="0" w:color="auto"/>
        <w:left w:val="none" w:sz="0" w:space="0" w:color="auto"/>
        <w:bottom w:val="none" w:sz="0" w:space="0" w:color="auto"/>
        <w:right w:val="none" w:sz="0" w:space="0" w:color="auto"/>
      </w:divBdr>
      <w:divsChild>
        <w:div w:id="1730031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6178657">
      <w:bodyDiv w:val="1"/>
      <w:marLeft w:val="0"/>
      <w:marRight w:val="0"/>
      <w:marTop w:val="0"/>
      <w:marBottom w:val="0"/>
      <w:divBdr>
        <w:top w:val="none" w:sz="0" w:space="0" w:color="auto"/>
        <w:left w:val="none" w:sz="0" w:space="0" w:color="auto"/>
        <w:bottom w:val="none" w:sz="0" w:space="0" w:color="auto"/>
        <w:right w:val="none" w:sz="0" w:space="0" w:color="auto"/>
      </w:divBdr>
      <w:divsChild>
        <w:div w:id="1994140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655536">
      <w:bodyDiv w:val="1"/>
      <w:marLeft w:val="0"/>
      <w:marRight w:val="0"/>
      <w:marTop w:val="0"/>
      <w:marBottom w:val="0"/>
      <w:divBdr>
        <w:top w:val="none" w:sz="0" w:space="0" w:color="auto"/>
        <w:left w:val="none" w:sz="0" w:space="0" w:color="auto"/>
        <w:bottom w:val="none" w:sz="0" w:space="0" w:color="auto"/>
        <w:right w:val="none" w:sz="0" w:space="0" w:color="auto"/>
      </w:divBdr>
    </w:div>
    <w:div w:id="1865438050">
      <w:bodyDiv w:val="1"/>
      <w:marLeft w:val="0"/>
      <w:marRight w:val="0"/>
      <w:marTop w:val="0"/>
      <w:marBottom w:val="0"/>
      <w:divBdr>
        <w:top w:val="none" w:sz="0" w:space="0" w:color="auto"/>
        <w:left w:val="none" w:sz="0" w:space="0" w:color="auto"/>
        <w:bottom w:val="none" w:sz="0" w:space="0" w:color="auto"/>
        <w:right w:val="none" w:sz="0" w:space="0" w:color="auto"/>
      </w:divBdr>
      <w:divsChild>
        <w:div w:id="44160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590946">
      <w:bodyDiv w:val="1"/>
      <w:marLeft w:val="0"/>
      <w:marRight w:val="0"/>
      <w:marTop w:val="0"/>
      <w:marBottom w:val="0"/>
      <w:divBdr>
        <w:top w:val="none" w:sz="0" w:space="0" w:color="auto"/>
        <w:left w:val="none" w:sz="0" w:space="0" w:color="auto"/>
        <w:bottom w:val="none" w:sz="0" w:space="0" w:color="auto"/>
        <w:right w:val="none" w:sz="0" w:space="0" w:color="auto"/>
      </w:divBdr>
      <w:divsChild>
        <w:div w:id="726028952">
          <w:marLeft w:val="0"/>
          <w:marRight w:val="0"/>
          <w:marTop w:val="0"/>
          <w:marBottom w:val="0"/>
          <w:divBdr>
            <w:top w:val="none" w:sz="0" w:space="0" w:color="auto"/>
            <w:left w:val="none" w:sz="0" w:space="0" w:color="auto"/>
            <w:bottom w:val="none" w:sz="0" w:space="0" w:color="auto"/>
            <w:right w:val="none" w:sz="0" w:space="0" w:color="auto"/>
          </w:divBdr>
          <w:divsChild>
            <w:div w:id="1034573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379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1297284">
          <w:marLeft w:val="0"/>
          <w:marRight w:val="0"/>
          <w:marTop w:val="0"/>
          <w:marBottom w:val="0"/>
          <w:divBdr>
            <w:top w:val="none" w:sz="0" w:space="0" w:color="auto"/>
            <w:left w:val="none" w:sz="0" w:space="0" w:color="auto"/>
            <w:bottom w:val="none" w:sz="0" w:space="0" w:color="auto"/>
            <w:right w:val="none" w:sz="0" w:space="0" w:color="auto"/>
          </w:divBdr>
        </w:div>
      </w:divsChild>
    </w:div>
    <w:div w:id="1888688724">
      <w:bodyDiv w:val="1"/>
      <w:marLeft w:val="0"/>
      <w:marRight w:val="0"/>
      <w:marTop w:val="0"/>
      <w:marBottom w:val="0"/>
      <w:divBdr>
        <w:top w:val="none" w:sz="0" w:space="0" w:color="auto"/>
        <w:left w:val="none" w:sz="0" w:space="0" w:color="auto"/>
        <w:bottom w:val="none" w:sz="0" w:space="0" w:color="auto"/>
        <w:right w:val="none" w:sz="0" w:space="0" w:color="auto"/>
      </w:divBdr>
      <w:divsChild>
        <w:div w:id="1017536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2488887">
      <w:bodyDiv w:val="1"/>
      <w:marLeft w:val="0"/>
      <w:marRight w:val="0"/>
      <w:marTop w:val="0"/>
      <w:marBottom w:val="0"/>
      <w:divBdr>
        <w:top w:val="none" w:sz="0" w:space="0" w:color="auto"/>
        <w:left w:val="none" w:sz="0" w:space="0" w:color="auto"/>
        <w:bottom w:val="none" w:sz="0" w:space="0" w:color="auto"/>
        <w:right w:val="none" w:sz="0" w:space="0" w:color="auto"/>
      </w:divBdr>
      <w:divsChild>
        <w:div w:id="32849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2464455">
      <w:bodyDiv w:val="1"/>
      <w:marLeft w:val="0"/>
      <w:marRight w:val="0"/>
      <w:marTop w:val="0"/>
      <w:marBottom w:val="0"/>
      <w:divBdr>
        <w:top w:val="none" w:sz="0" w:space="0" w:color="auto"/>
        <w:left w:val="none" w:sz="0" w:space="0" w:color="auto"/>
        <w:bottom w:val="none" w:sz="0" w:space="0" w:color="auto"/>
        <w:right w:val="none" w:sz="0" w:space="0" w:color="auto"/>
      </w:divBdr>
      <w:divsChild>
        <w:div w:id="244605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736596">
      <w:bodyDiv w:val="1"/>
      <w:marLeft w:val="0"/>
      <w:marRight w:val="0"/>
      <w:marTop w:val="0"/>
      <w:marBottom w:val="0"/>
      <w:divBdr>
        <w:top w:val="none" w:sz="0" w:space="0" w:color="auto"/>
        <w:left w:val="none" w:sz="0" w:space="0" w:color="auto"/>
        <w:bottom w:val="none" w:sz="0" w:space="0" w:color="auto"/>
        <w:right w:val="none" w:sz="0" w:space="0" w:color="auto"/>
      </w:divBdr>
      <w:divsChild>
        <w:div w:id="1558970805">
          <w:marLeft w:val="0"/>
          <w:marRight w:val="0"/>
          <w:marTop w:val="0"/>
          <w:marBottom w:val="0"/>
          <w:divBdr>
            <w:top w:val="none" w:sz="0" w:space="0" w:color="auto"/>
            <w:left w:val="none" w:sz="0" w:space="0" w:color="auto"/>
            <w:bottom w:val="none" w:sz="0" w:space="0" w:color="auto"/>
            <w:right w:val="none" w:sz="0" w:space="0" w:color="auto"/>
          </w:divBdr>
        </w:div>
      </w:divsChild>
    </w:div>
    <w:div w:id="2072843375">
      <w:bodyDiv w:val="1"/>
      <w:marLeft w:val="0"/>
      <w:marRight w:val="0"/>
      <w:marTop w:val="0"/>
      <w:marBottom w:val="0"/>
      <w:divBdr>
        <w:top w:val="none" w:sz="0" w:space="0" w:color="auto"/>
        <w:left w:val="none" w:sz="0" w:space="0" w:color="auto"/>
        <w:bottom w:val="none" w:sz="0" w:space="0" w:color="auto"/>
        <w:right w:val="none" w:sz="0" w:space="0" w:color="auto"/>
      </w:divBdr>
      <w:divsChild>
        <w:div w:id="663358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2237863">
      <w:bodyDiv w:val="1"/>
      <w:marLeft w:val="0"/>
      <w:marRight w:val="0"/>
      <w:marTop w:val="0"/>
      <w:marBottom w:val="0"/>
      <w:divBdr>
        <w:top w:val="none" w:sz="0" w:space="0" w:color="auto"/>
        <w:left w:val="none" w:sz="0" w:space="0" w:color="auto"/>
        <w:bottom w:val="none" w:sz="0" w:space="0" w:color="auto"/>
        <w:right w:val="none" w:sz="0" w:space="0" w:color="auto"/>
      </w:divBdr>
      <w:divsChild>
        <w:div w:id="2028168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5ED8A-68BF-4160-8061-3F1E33A93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12</Pages>
  <Words>3965</Words>
  <Characters>22603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Libb Thims</cp:lastModifiedBy>
  <cp:revision>15</cp:revision>
  <cp:lastPrinted>2020-02-12T21:08:00Z</cp:lastPrinted>
  <dcterms:created xsi:type="dcterms:W3CDTF">2020-02-11T11:25:00Z</dcterms:created>
  <dcterms:modified xsi:type="dcterms:W3CDTF">2020-02-12T21:18:00Z</dcterms:modified>
</cp:coreProperties>
</file>