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left"/>
        <w:rPr/>
      </w:pPr>
      <w:bookmarkStart w:id="0" w:name="__UnoMark__534_686221073"/>
      <w:bookmarkEnd w:id="0"/>
      <w:r>
        <w:rPr>
          <w:rFonts w:ascii="Verdana" w:hAnsi="Verdana"/>
        </w:rPr>
        <w:br/>
      </w:r>
      <w:r>
        <w:rPr>
          <w:rFonts w:cs="Arial" w:ascii="Arial" w:hAnsi="Arial"/>
          <w:b/>
          <w:bCs/>
        </w:rPr>
        <w:t xml:space="preserve">Proceedings of the IAISAE 2020 </w:t>
      </w:r>
    </w:p>
    <w:p>
      <w:pPr>
        <w:pStyle w:val="Normal"/>
        <w:jc w:val="left"/>
        <w:rPr>
          <w:rFonts w:ascii="Arial" w:hAnsi="Arial" w:cs="Arial"/>
          <w:b/>
          <w:b/>
          <w:bCs/>
        </w:rPr>
      </w:pPr>
      <w:r>
        <w:rPr>
          <w:rFonts w:cs="Arial" w:ascii="Arial" w:hAnsi="Arial"/>
          <w:b/>
          <w:bCs/>
        </w:rPr>
        <w:t xml:space="preserve">International Conference on Thermodynamics 2.0  </w:t>
      </w:r>
    </w:p>
    <w:p>
      <w:pPr>
        <w:pStyle w:val="Normal"/>
        <w:jc w:val="left"/>
        <w:rPr>
          <w:rFonts w:ascii="Arial" w:hAnsi="Arial" w:cs="Arial"/>
          <w:b/>
          <w:b/>
          <w:bCs/>
        </w:rPr>
      </w:pPr>
      <w:r>
        <w:rPr>
          <w:rFonts w:cs="Arial" w:ascii="Arial" w:hAnsi="Arial"/>
          <w:b/>
          <w:bCs/>
        </w:rPr>
        <w:t>June 22-24, 2020 | Worcester, MA, USA</w:t>
      </w:r>
    </w:p>
    <w:p>
      <w:pPr>
        <w:pStyle w:val="Normal"/>
        <w:jc w:val="left"/>
        <w:rPr>
          <w:rFonts w:ascii="Arial" w:hAnsi="Arial" w:cs="Arial"/>
          <w:b/>
          <w:b/>
          <w:bCs/>
        </w:rPr>
      </w:pPr>
      <w:r>
        <w:rPr>
          <w:rFonts w:cs="Arial" w:ascii="Arial" w:hAnsi="Arial"/>
          <w:b/>
          <w:bCs/>
        </w:rPr>
      </w:r>
    </w:p>
    <w:p>
      <w:pPr>
        <w:pStyle w:val="Normal"/>
        <w:jc w:val="right"/>
        <w:rPr>
          <w:rFonts w:ascii="Arial" w:hAnsi="Arial" w:cs="Arial"/>
          <w:b/>
          <w:b/>
          <w:sz w:val="32"/>
          <w:szCs w:val="32"/>
        </w:rPr>
      </w:pPr>
      <w:r>
        <w:rPr>
          <w:rFonts w:cs="Arial" w:ascii="Arial" w:hAnsi="Arial"/>
          <w:b/>
          <w:sz w:val="32"/>
          <w:szCs w:val="32"/>
        </w:rPr>
      </w:r>
    </w:p>
    <w:p>
      <w:pPr>
        <w:pStyle w:val="Normal"/>
        <w:jc w:val="right"/>
        <w:rPr>
          <w:rFonts w:ascii="Arial" w:hAnsi="Arial" w:cs="Arial"/>
          <w:b/>
          <w:b/>
          <w:sz w:val="32"/>
          <w:szCs w:val="32"/>
        </w:rPr>
      </w:pPr>
      <w:bookmarkStart w:id="1" w:name="PutDocumentNumberHere"/>
      <w:bookmarkEnd w:id="1"/>
      <w:r>
        <w:rPr>
          <w:rFonts w:cs="Arial" w:ascii="Arial" w:hAnsi="Arial"/>
          <w:b/>
          <w:sz w:val="32"/>
          <w:szCs w:val="32"/>
        </w:rPr>
        <w:t>ICT2.0:2020-W1xx</w:t>
      </w:r>
    </w:p>
    <w:p>
      <w:pPr>
        <w:sectPr>
          <w:footerReference w:type="default" r:id="rId2"/>
          <w:type w:val="nextPage"/>
          <w:pgSz w:w="12240" w:h="15840"/>
          <w:pgMar w:left="720" w:right="720" w:header="0" w:top="720" w:footer="720" w:bottom="1440" w:gutter="0"/>
          <w:pgNumType w:fmt="decimal"/>
          <w:formProt w:val="false"/>
          <w:textDirection w:val="lrTb"/>
          <w:docGrid w:type="default" w:linePitch="600" w:charSpace="2047"/>
        </w:sectPr>
      </w:pPr>
    </w:p>
    <w:p>
      <w:pPr>
        <w:pStyle w:val="Cm"/>
        <w:rPr/>
      </w:pPr>
      <w:r>
        <w:rPr>
          <w:sz w:val="22"/>
          <w:szCs w:val="22"/>
        </w:rPr>
        <w:t>Thermodynamics for Evolution</w:t>
        <w:br/>
        <w:br/>
      </w:r>
    </w:p>
    <w:p>
      <w:pPr>
        <w:pStyle w:val="Normal"/>
        <w:suppressAutoHyphens w:val="false"/>
        <w:overflowPunct w:val="false"/>
        <w:jc w:val="center"/>
        <w:textAlignment w:val="auto"/>
        <w:rPr/>
      </w:pPr>
      <w:r>
        <w:rPr>
          <w:rFonts w:cs="Arial" w:ascii="Arial" w:hAnsi="Arial"/>
          <w:b/>
          <w:bCs/>
          <w:color w:val="000000"/>
        </w:rPr>
        <w:t>Katalin Martinás</w:t>
      </w:r>
    </w:p>
    <w:p>
      <w:pPr>
        <w:pStyle w:val="Normal"/>
        <w:suppressAutoHyphens w:val="false"/>
        <w:overflowPunct w:val="false"/>
        <w:jc w:val="center"/>
        <w:textAlignment w:val="auto"/>
        <w:rPr>
          <w:rFonts w:ascii="Arial" w:hAnsi="Arial" w:cs="Arial"/>
          <w:color w:val="000000"/>
        </w:rPr>
      </w:pPr>
      <w:r>
        <w:rPr>
          <w:rFonts w:cs="Arial" w:ascii="Arial" w:hAnsi="Arial"/>
          <w:color w:val="000000"/>
        </w:rPr>
      </w:r>
    </w:p>
    <w:p>
      <w:pPr>
        <w:pStyle w:val="Normal"/>
        <w:suppressAutoHyphens w:val="false"/>
        <w:overflowPunct w:val="false"/>
        <w:jc w:val="center"/>
        <w:textAlignment w:val="auto"/>
        <w:rPr/>
      </w:pPr>
      <w:r>
        <w:rPr>
          <w:rFonts w:cs="Arial" w:ascii="Arial" w:hAnsi="Arial"/>
          <w:color w:val="000000"/>
        </w:rPr>
        <w:t>ELTE, Budapest, Hungary</w:t>
      </w:r>
    </w:p>
    <w:p>
      <w:pPr>
        <w:pStyle w:val="Normal"/>
        <w:suppressAutoHyphens w:val="false"/>
        <w:overflowPunct w:val="false"/>
        <w:jc w:val="center"/>
        <w:textAlignment w:val="auto"/>
        <w:rPr>
          <w:rFonts w:ascii="Arial" w:hAnsi="Arial" w:cs="Arial"/>
          <w:color w:val="000000"/>
          <w:sz w:val="22"/>
          <w:szCs w:val="22"/>
        </w:rPr>
      </w:pPr>
      <w:r>
        <w:rPr>
          <w:rFonts w:cs="Arial" w:ascii="Arial" w:hAnsi="Arial"/>
          <w:color w:val="000000"/>
          <w:sz w:val="22"/>
          <w:szCs w:val="22"/>
        </w:rPr>
      </w:r>
    </w:p>
    <w:p>
      <w:pPr>
        <w:pStyle w:val="Normal"/>
        <w:suppressAutoHyphens w:val="false"/>
        <w:overflowPunct w:val="false"/>
        <w:jc w:val="center"/>
        <w:textAlignment w:val="auto"/>
        <w:rPr>
          <w:rFonts w:ascii="Arial" w:hAnsi="Arial" w:cs="Arial"/>
          <w:color w:val="000000"/>
          <w:sz w:val="22"/>
          <w:szCs w:val="22"/>
        </w:rPr>
      </w:pPr>
      <w:r>
        <w:rPr>
          <w:rFonts w:cs="Arial" w:ascii="Arial" w:hAnsi="Arial"/>
          <w:color w:val="000000"/>
          <w:sz w:val="22"/>
          <w:szCs w:val="22"/>
        </w:rPr>
      </w:r>
    </w:p>
    <w:p>
      <w:pPr>
        <w:pStyle w:val="Normal"/>
        <w:rPr/>
      </w:pPr>
      <w:r>
        <w:rPr/>
      </w:r>
    </w:p>
    <w:p>
      <w:pPr>
        <w:sectPr>
          <w:type w:val="continuous"/>
          <w:pgSz w:w="12240" w:h="15840"/>
          <w:pgMar w:left="720" w:right="720" w:header="0" w:top="720" w:footer="720" w:bottom="1440" w:gutter="0"/>
          <w:formProt w:val="false"/>
          <w:textDirection w:val="lrTb"/>
          <w:docGrid w:type="default" w:linePitch="600" w:charSpace="2047"/>
        </w:sectPr>
      </w:pPr>
    </w:p>
    <w:p>
      <w:pPr>
        <w:pStyle w:val="AbstractClauseTitle"/>
        <w:rPr/>
      </w:pPr>
      <w:r>
        <w:rPr/>
        <w:t>Abstract</w:t>
      </w:r>
    </w:p>
    <w:p>
      <w:pPr>
        <w:pStyle w:val="Szvegtrzsbehzsa"/>
        <w:rPr/>
      </w:pPr>
      <w:r>
        <w:rPr>
          <w:i/>
        </w:rPr>
        <w:t>Underlying all of thermodynamics is the definition of the sort of system to which thermodynamic arguments truly apply. In a holistic approach the tradition is modified, that First and Second Law must be applied first for equilibrium systems</w:t>
      </w:r>
      <w:bookmarkStart w:id="2" w:name="_Hlk42660881"/>
      <w:r>
        <w:rPr>
          <w:i/>
        </w:rPr>
        <w:t>. Every physical system obeys these laws.</w:t>
      </w:r>
      <w:bookmarkEnd w:id="2"/>
      <w:r>
        <w:rPr>
          <w:i/>
        </w:rPr>
        <w:t xml:space="preserve"> However a holistic approach to thermodynamics provides non-equilibrium state variables, which give new questions and answers to the study of the process of  evolution.</w:t>
      </w:r>
    </w:p>
    <w:p>
      <w:pPr>
        <w:pStyle w:val="Szvegtrzsbehzsa"/>
        <w:rPr/>
      </w:pPr>
      <w:r>
        <w:rPr>
          <w:i/>
        </w:rPr>
        <w:t xml:space="preserve">Most important result is the proof of the existence of an  entropy function for all thermodynamic (physical) systems, as well as the non-equilibrium pressure and temperature. The simplicity and generality of the result is due to the fact, that the law governing the non-equilibrium word is not directly applied to equilibrium world. Though Clausius solved the impossible task to overcome the difficulties, however in non-equilibrium foundation these difficulties do not arise. </w:t>
      </w:r>
    </w:p>
    <w:p>
      <w:pPr>
        <w:pStyle w:val="Szvegtrzsbehzsa"/>
        <w:rPr/>
      </w:pPr>
      <w:r>
        <w:rPr>
          <w:i/>
        </w:rPr>
        <w:t xml:space="preserve">We define entropy for non-equilibrium systems, but it does not depend on the non-equilibrium state variables present in the system. Extropy is a state function characterizing the non-equilibrium. Nevertheless, it has properties which can be studied only in an evolutionary framework. </w:t>
      </w:r>
    </w:p>
    <w:p>
      <w:pPr>
        <w:pStyle w:val="Szvegtrzsbehzsa"/>
        <w:rPr>
          <w:i/>
          <w:i/>
        </w:rPr>
      </w:pPr>
      <w:r>
        <w:rPr>
          <w:i/>
        </w:rPr>
        <w:t>In the present lecture I propose a non-equilibrium foundation of thermodynamics.</w:t>
      </w:r>
    </w:p>
    <w:p>
      <w:pPr>
        <w:pStyle w:val="Szvegtrzsbehzsa"/>
        <w:rPr>
          <w:i/>
          <w:i/>
        </w:rPr>
      </w:pPr>
      <w:r>
        <w:rPr>
          <w:i/>
        </w:rPr>
      </w:r>
    </w:p>
    <w:p>
      <w:pPr>
        <w:pStyle w:val="Szvegtrzsbehzsa"/>
        <w:rPr/>
      </w:pPr>
      <w:r>
        <w:rPr/>
        <w:t>Keywords: holistic system, non-equilibrium, entropy, extropy, evolution</w:t>
      </w:r>
    </w:p>
    <w:p>
      <w:pPr>
        <w:pStyle w:val="NomenclatureClauseTitle"/>
        <w:rPr/>
      </w:pPr>
      <w:r>
        <w:rPr/>
        <w:t>Nomenclature</w:t>
      </w:r>
    </w:p>
    <w:p>
      <w:pPr>
        <w:pStyle w:val="Szvegtrzsbehzsa"/>
        <w:rPr/>
      </w:pPr>
      <w:r>
        <w:rPr/>
        <w:t>E</w:t>
        <w:tab/>
        <w:tab/>
        <w:t>energy</w:t>
      </w:r>
    </w:p>
    <w:p>
      <w:pPr>
        <w:pStyle w:val="Szvegtrzsbehzsa"/>
        <w:rPr/>
      </w:pPr>
      <w:r>
        <w:rPr/>
        <w:t>X</w:t>
        <w:tab/>
        <w:tab/>
        <w:t xml:space="preserve">extensive parameter </w:t>
      </w:r>
    </w:p>
    <w:p>
      <w:pPr>
        <w:pStyle w:val="Szvegtrzsbehzsa"/>
        <w:rPr/>
      </w:pPr>
      <w:r>
        <w:rPr/>
        <w:t>V</w:t>
        <w:tab/>
        <w:tab/>
        <w:t>volume</w:t>
      </w:r>
    </w:p>
    <w:p>
      <w:pPr>
        <w:pStyle w:val="Szvegtrzsbehzsa"/>
        <w:rPr/>
      </w:pPr>
      <w:r>
        <w:rPr/>
        <w:t>N</w:t>
        <w:tab/>
        <w:tab/>
        <w:t>mole numbers</w:t>
      </w:r>
    </w:p>
    <w:p>
      <w:pPr>
        <w:pStyle w:val="Szvegtrzsbehzsa"/>
        <w:rPr/>
      </w:pPr>
      <w:r>
        <w:rPr/>
        <w:t>Y</w:t>
        <w:tab/>
        <w:tab/>
        <w:t xml:space="preserve">intensive parameter </w:t>
      </w:r>
    </w:p>
    <w:p>
      <w:pPr>
        <w:pStyle w:val="Szvegtrzsbehzsa"/>
        <w:rPr/>
      </w:pPr>
      <w:r>
        <w:rPr/>
        <w:t>T</w:t>
        <w:tab/>
        <w:tab/>
        <w:t>temperature</w:t>
      </w:r>
    </w:p>
    <w:p>
      <w:pPr>
        <w:pStyle w:val="Szvegtrzsbehzsa"/>
        <w:rPr/>
      </w:pPr>
      <w:r>
        <w:rPr/>
        <w:t xml:space="preserve">p </w:t>
        <w:tab/>
        <w:tab/>
        <w:t>pressure</w:t>
      </w:r>
    </w:p>
    <w:p>
      <w:pPr>
        <w:pStyle w:val="Szvegtrzsbehzsa"/>
        <w:rPr/>
      </w:pPr>
      <w:r>
        <w:rPr/>
        <w:t>x</w:t>
        <w:tab/>
        <w:tab/>
        <w:t>non-equilibrium variable</w:t>
      </w:r>
    </w:p>
    <w:p>
      <w:pPr>
        <w:pStyle w:val="Szvegtrzsbehzsa"/>
        <w:rPr/>
      </w:pPr>
      <w:r>
        <w:rPr/>
        <w:t>S</w:t>
        <w:tab/>
        <w:tab/>
        <w:t>entropy</w:t>
      </w:r>
    </w:p>
    <w:p>
      <w:pPr>
        <w:pStyle w:val="Szvegtrzsbehzsa"/>
        <w:rPr/>
      </w:pPr>
      <w:r>
        <w:rPr/>
        <w:t>P</w:t>
        <w:tab/>
        <w:tab/>
        <w:t>extropy</w:t>
      </w:r>
    </w:p>
    <w:p>
      <w:pPr>
        <w:pStyle w:val="Szvegtrzsbehzsa"/>
        <w:rPr/>
      </w:pPr>
      <w:r>
        <w:rPr/>
        <w:t>x</w:t>
        <w:tab/>
        <w:tab/>
        <w:t>non-equilibrium variables</w:t>
      </w:r>
    </w:p>
    <w:p>
      <w:pPr>
        <w:pStyle w:val="Szvegtrzsbehzsa"/>
        <w:rPr/>
      </w:pPr>
      <w:r>
        <w:rPr/>
      </w:r>
    </w:p>
    <w:p>
      <w:pPr>
        <w:pStyle w:val="Szvegtrzsbehzsa"/>
        <w:rPr/>
      </w:pPr>
      <w:r>
        <w:rPr/>
      </w:r>
    </w:p>
    <w:p>
      <w:pPr>
        <w:pStyle w:val="NomenclatureClauseTitle"/>
        <w:numPr>
          <w:ilvl w:val="0"/>
          <w:numId w:val="1"/>
        </w:numPr>
        <w:spacing w:before="0" w:after="0"/>
        <w:ind w:left="360" w:hanging="360"/>
        <w:jc w:val="left"/>
        <w:rPr>
          <w:rFonts w:ascii="Times New Roman" w:hAnsi="Times New Roman" w:eastAsia="MS Mincho"/>
          <w:b w:val="false"/>
          <w:b w:val="false"/>
          <w:bCs/>
          <w:caps w:val="false"/>
          <w:smallCaps w:val="false"/>
          <w:sz w:val="24"/>
          <w:szCs w:val="24"/>
        </w:rPr>
      </w:pPr>
      <w:r>
        <w:rPr/>
        <w:t>INTRODUCTION</w:t>
      </w:r>
    </w:p>
    <w:p>
      <w:pPr>
        <w:pStyle w:val="Szvegtrzsbehzsa"/>
        <w:rPr>
          <w:sz w:val="20"/>
          <w:szCs w:val="20"/>
        </w:rPr>
      </w:pPr>
      <w:r>
        <w:rPr>
          <w:rFonts w:eastAsia="MS Mincho"/>
          <w:b w:val="false"/>
          <w:bCs/>
          <w:caps w:val="false"/>
          <w:smallCaps w:val="false"/>
          <w:sz w:val="20"/>
          <w:szCs w:val="20"/>
        </w:rPr>
        <w:t>Underlying all of thermodynamics is the definition of the sort of system to which thermodynamic arguments truly apply. In a holistic approach the tradition is modified, that First and Second Law must be applied first for equilibrium systems</w:t>
      </w:r>
      <w:r>
        <w:rPr>
          <w:sz w:val="20"/>
          <w:szCs w:val="20"/>
        </w:rPr>
        <w:t>. Every physical system obeys these laws. A holistic approach to thermodynamics provides non-equilibrium state variables, which give new questions and answers to study the process of  evolution.</w:t>
      </w:r>
    </w:p>
    <w:p>
      <w:pPr>
        <w:pStyle w:val="Szvegtrzsbehzsa"/>
        <w:rPr/>
      </w:pPr>
      <w:r>
        <w:rPr/>
        <w:t xml:space="preserve">The exact meaning of "holism" depends on the context. Smuts [1] originally used "holism" to refer to the tendency in nature to produce wholes from the ordered grouping of unit structures. Equilibrium thermodynamics in this context is an example for such holistic description wherein the holistic approach suggests that the equilibrium is a sufficient but not necessary condition for a holistic description. We have double aim in this investigation. Some results, methods of holism in physics can be utilized in other fields too. </w:t>
      </w:r>
      <w:r>
        <w:rPr>
          <w:b w:val="false"/>
        </w:rPr>
        <w:t xml:space="preserve">To exploit the holistic method in thermodynamics, we start from a system from a theoretical point of view. </w:t>
      </w:r>
    </w:p>
    <w:p>
      <w:pPr>
        <w:pStyle w:val="Szvegtrzsbehzsa"/>
        <w:rPr/>
      </w:pPr>
      <w:r>
        <w:rPr>
          <w:b w:val="false"/>
        </w:rPr>
        <w:t xml:space="preserve">A system is a separable part of the Universe. The Hungarian word for system (created by Dugonits András) „rendszer” reflects the essence of the concept. As „rend” means order and „szer” is for manifold. We have two ways to describe systems, namely the manifold or order approach. In the manifold approach the system (in theory) has a full description, and all the constituents of the system are described, in detail. There are two ways- the “atomistic model” and the “global description”. Global description is derived from the atomistic one by the method of statistical physics. </w:t>
      </w:r>
    </w:p>
    <w:p>
      <w:pPr>
        <w:pStyle w:val="NomenclatureClauseTitle"/>
        <w:tabs>
          <w:tab w:val="left" w:pos="360" w:leader="none"/>
        </w:tabs>
        <w:spacing w:before="0" w:after="0"/>
        <w:rPr/>
      </w:pPr>
      <w:r>
        <w:rPr>
          <w:rFonts w:eastAsia="MS Mincho" w:ascii="Times New Roman" w:hAnsi="Times New Roman"/>
          <w:b w:val="false"/>
          <w:bCs/>
          <w:caps w:val="false"/>
          <w:smallCaps w:val="false"/>
        </w:rPr>
        <w:tab/>
        <w:t xml:space="preserve">What is described in the holistic approach is “the order” inherent in the system. The essence of the system is reflected by the holistic state variables. </w:t>
      </w:r>
    </w:p>
    <w:p>
      <w:pPr>
        <w:pStyle w:val="NomenclatureClauseTitle"/>
        <w:tabs>
          <w:tab w:val="left" w:pos="360" w:leader="none"/>
        </w:tabs>
        <w:spacing w:before="0" w:after="0"/>
        <w:rPr/>
      </w:pPr>
      <w:r>
        <w:rPr>
          <w:rFonts w:eastAsia="MS Mincho" w:ascii="Times New Roman" w:hAnsi="Times New Roman"/>
          <w:b w:val="false"/>
          <w:bCs/>
          <w:caps w:val="false"/>
          <w:smallCaps w:val="false"/>
        </w:rPr>
        <w:tab/>
        <w:t>The holistic approach becomes scientific if the objective description of the system is established by essential parameters, or state variables, further task is the determination of the best choice of independent state variables and the determination of the constitutive equations.</w:t>
      </w:r>
    </w:p>
    <w:p>
      <w:pPr>
        <w:pStyle w:val="NomenclatureClauseTitle"/>
        <w:tabs>
          <w:tab w:val="left" w:pos="360" w:leader="none"/>
        </w:tabs>
        <w:spacing w:before="0" w:after="0"/>
        <w:rPr/>
      </w:pPr>
      <w:r>
        <w:rPr>
          <w:rFonts w:eastAsia="MS Mincho" w:ascii="Times New Roman" w:hAnsi="Times New Roman"/>
          <w:b w:val="false"/>
          <w:bCs/>
          <w:caps w:val="false"/>
          <w:smallCaps w:val="false"/>
        </w:rPr>
        <w:tab/>
        <w:t xml:space="preserve">Cornerstone of holistic thermodynamics is the Kelvin’s  1852th work. Kelvin (William Thomson) formulated the Second Law as the law of dissipation of mechanical energy.[2] Nevertheless thermodynamics selected the equilibrium foundation, and Kelvin's work that seems to have been forgotten constitutes the present work, which is the continuation of his work. As nowadays mechanical energy has several connotations, we will define the active energy and formulate the active energy dissipation principle, and this makes the introduction of entropy very easy. Nevertheless entropy does not depend on active energy. We show that the slow process of entropic description will suffice, that is in such cases active energy can be neglected. For slow processes local equilibrium thermodynamics yields a satisfactory description. </w:t>
      </w:r>
    </w:p>
    <w:p>
      <w:pPr>
        <w:pStyle w:val="NomenclatureClauseTitle"/>
        <w:tabs>
          <w:tab w:val="left" w:pos="360" w:leader="none"/>
        </w:tabs>
        <w:spacing w:before="0" w:after="0"/>
        <w:rPr/>
      </w:pPr>
      <w:r>
        <w:rPr>
          <w:rFonts w:eastAsia="MS Mincho" w:ascii="Times New Roman" w:hAnsi="Times New Roman"/>
          <w:b w:val="false"/>
          <w:bCs/>
          <w:caps w:val="false"/>
          <w:smallCaps w:val="false"/>
        </w:rPr>
        <w:t>Similarly, extropy will be introduced, as it depends on the active energy too, thereby making it  the right state variable for  non-equilibrium.</w:t>
      </w:r>
    </w:p>
    <w:p>
      <w:pPr>
        <w:pStyle w:val="NomenclatureClauseTitle"/>
        <w:tabs>
          <w:tab w:val="left" w:pos="360" w:leader="none"/>
        </w:tabs>
        <w:spacing w:before="0" w:after="0"/>
        <w:rPr>
          <w:sz w:val="24"/>
          <w:szCs w:val="24"/>
        </w:rPr>
      </w:pPr>
      <w:r>
        <w:rPr>
          <w:sz w:val="24"/>
          <w:szCs w:val="24"/>
        </w:rPr>
      </w:r>
    </w:p>
    <w:p>
      <w:pPr>
        <w:pStyle w:val="Szvegtrzsbehzsa"/>
        <w:numPr>
          <w:ilvl w:val="0"/>
          <w:numId w:val="1"/>
        </w:numPr>
        <w:ind w:left="360" w:hanging="360"/>
        <w:rPr/>
      </w:pPr>
      <w:r>
        <w:rPr>
          <w:rFonts w:cs="Arial" w:ascii="Arial" w:hAnsi="Arial"/>
          <w:b/>
        </w:rPr>
        <w:t>THERMODYNAMICS IN HOLISTIC APPROACH</w:t>
      </w:r>
    </w:p>
    <w:p>
      <w:pPr>
        <w:pStyle w:val="Szvegtrzsbehzsa"/>
        <w:rPr/>
      </w:pPr>
      <w:r>
        <w:rPr/>
        <w:t>Equilibrium thermodynamics did the task: Equilibrium state variables are holistic one. Holistic state variables are (</w:t>
      </w:r>
      <w:r>
        <w:rPr>
          <w:b/>
          <w:bCs/>
          <w:i/>
          <w:iCs/>
        </w:rPr>
        <w:t>U,V,N, T,p, S</w:t>
      </w:r>
      <w:r>
        <w:rPr/>
        <w:t>,..) Constitutive equations for some systems are established in the form:</w:t>
      </w:r>
      <w:r>
        <w:rPr>
          <w:b/>
          <w:bCs/>
          <w:i/>
          <w:iCs/>
        </w:rPr>
        <w:t xml:space="preserve"> T=T(U,V,N), p=P(U,V,N).</w:t>
      </w:r>
    </w:p>
    <w:p>
      <w:pPr>
        <w:pStyle w:val="Szvegtrzsbehzsa"/>
        <w:rPr/>
      </w:pPr>
      <w:r>
        <w:rPr/>
        <w:t xml:space="preserve">Irreversible thermodynamics (local equilibrium hypothesis) is a manifold description. </w:t>
      </w:r>
    </w:p>
    <w:p>
      <w:pPr>
        <w:pStyle w:val="Szvegtrzsbehzsa"/>
        <w:rPr/>
      </w:pPr>
      <w:r>
        <w:rPr/>
      </w:r>
    </w:p>
    <w:p>
      <w:pPr>
        <w:pStyle w:val="Szvegtrzsbehzsa"/>
        <w:ind w:hanging="0"/>
        <w:rPr/>
      </w:pPr>
      <w:r>
        <w:rPr>
          <w:rFonts w:cs="Arial" w:ascii="Arial" w:hAnsi="Arial"/>
          <w:b/>
        </w:rPr>
        <w:t>2.1 Holistic approach to non-equilibrium systems</w:t>
      </w:r>
    </w:p>
    <w:p>
      <w:pPr>
        <w:pStyle w:val="Szvegtrzsbehzsa"/>
        <w:rPr/>
      </w:pPr>
      <w:r>
        <w:rPr/>
        <w:t>For the sake of simplicity, we start from the global description of a system wherein spatial inhomogeneity is also described by global parameters (moments).</w:t>
      </w:r>
    </w:p>
    <w:p>
      <w:pPr>
        <w:pStyle w:val="Szvegtrzsbehzsa"/>
        <w:rPr/>
      </w:pPr>
      <w:r>
        <w:rPr/>
        <w:t xml:space="preserve">Global variables for non-equilibrium systems are: </w:t>
      </w:r>
      <w:r>
        <w:rPr>
          <w:b w:val="false"/>
          <w:bCs w:val="false"/>
          <w:i/>
          <w:iCs/>
        </w:rPr>
        <w:t xml:space="preserve">E, V, N, </w:t>
      </w:r>
      <w:r>
        <w:rPr>
          <w:b w:val="false"/>
          <w:bCs w:val="false"/>
          <w:i/>
          <w:iCs/>
          <w:u w:val="single"/>
        </w:rPr>
        <w:t>x</w:t>
      </w:r>
      <w:r>
        <w:rPr>
          <w:b w:val="false"/>
          <w:bCs w:val="false"/>
          <w:i/>
          <w:iCs/>
        </w:rPr>
        <w:t>,</w:t>
      </w:r>
      <w:r>
        <w:rPr/>
        <w:t xml:space="preserve"> where E is the total energy contained within the system, </w:t>
      </w:r>
      <w:r>
        <w:rPr>
          <w:b/>
          <w:bCs/>
          <w:i/>
          <w:iCs/>
          <w:u w:val="single"/>
        </w:rPr>
        <w:t>x</w:t>
      </w:r>
      <w:r>
        <w:rPr>
          <w:b/>
          <w:bCs/>
        </w:rPr>
        <w:t xml:space="preserve"> </w:t>
      </w:r>
      <w:r>
        <w:rPr/>
        <w:t xml:space="preserve">is the symbol for non-equilibrium variables. </w:t>
      </w:r>
    </w:p>
    <w:p>
      <w:pPr>
        <w:pStyle w:val="Normal"/>
        <w:rPr/>
      </w:pPr>
      <w:r>
        <w:rPr/>
        <w:t>The energy conservation law is:</w:t>
      </w:r>
    </w:p>
    <w:p>
      <w:pPr>
        <w:pStyle w:val="Normal"/>
        <w:jc w:val="both"/>
        <w:rPr/>
      </w:pPr>
      <w:r>
        <w:rPr>
          <w:b w:val="false"/>
          <w:bCs w:val="false"/>
          <w:i/>
          <w:iCs/>
        </w:rPr>
        <w:tab/>
        <w:tab/>
        <w:t xml:space="preserve">dE =dQ +dW +dL </w:t>
        <w:tab/>
        <w:tab/>
        <w:t xml:space="preserve"> (1) </w:t>
        <w:tab/>
        <w:t xml:space="preserve"> </w:t>
      </w:r>
      <w:r>
        <w:rPr/>
        <w:t xml:space="preserve">where </w:t>
      </w:r>
      <w:r>
        <w:rPr>
          <w:b/>
          <w:bCs/>
          <w:i/>
          <w:iCs/>
        </w:rPr>
        <w:t xml:space="preserve">dL </w:t>
      </w:r>
      <w:r>
        <w:rPr/>
        <w:t xml:space="preserve">is the thermodynamic work and </w:t>
      </w:r>
      <w:r>
        <w:rPr>
          <w:b/>
          <w:bCs/>
          <w:i/>
          <w:iCs/>
        </w:rPr>
        <w:t xml:space="preserve">dW </w:t>
      </w:r>
      <w:r>
        <w:rPr/>
        <w:t xml:space="preserve">is the mechanical work, </w:t>
      </w:r>
      <w:r>
        <w:rPr>
          <w:b/>
          <w:bCs/>
          <w:i/>
          <w:iCs/>
        </w:rPr>
        <w:t>dQ</w:t>
      </w:r>
      <w:r>
        <w:rPr/>
        <w:t xml:space="preserve"> is the heat transfer</w:t>
      </w:r>
    </w:p>
    <w:p>
      <w:pPr>
        <w:pStyle w:val="Szvegtrzs"/>
        <w:rPr/>
      </w:pPr>
      <w:r>
        <w:rPr>
          <w:rFonts w:ascii="sans-serif" w:hAnsi="sans-serif"/>
          <w:color w:val="202122"/>
          <w:sz w:val="21"/>
        </w:rPr>
        <w:t xml:space="preserve">Theorem I: </w:t>
      </w:r>
      <w:r>
        <w:rPr>
          <w:b/>
          <w:bCs/>
          <w:i/>
          <w:iCs/>
          <w:color w:val="202122"/>
        </w:rPr>
        <w:t>E</w:t>
      </w:r>
      <w:r>
        <w:rPr>
          <w:color w:val="202122"/>
        </w:rPr>
        <w:t xml:space="preserve"> can be split into two parts: </w:t>
      </w:r>
      <w:r>
        <w:rPr>
          <w:b/>
          <w:bCs/>
          <w:i/>
          <w:iCs/>
          <w:color w:val="202122"/>
        </w:rPr>
        <w:t>A=A(</w:t>
      </w:r>
      <w:r>
        <w:rPr>
          <w:b/>
          <w:bCs/>
          <w:i/>
          <w:iCs/>
          <w:color w:val="202122"/>
          <w:u w:val="single"/>
        </w:rPr>
        <w:t>x</w:t>
      </w:r>
      <w:r>
        <w:rPr>
          <w:b/>
          <w:bCs/>
          <w:i/>
          <w:iCs/>
          <w:color w:val="202122"/>
        </w:rPr>
        <w:t>)</w:t>
      </w:r>
      <w:r>
        <w:rPr>
          <w:color w:val="202122"/>
        </w:rPr>
        <w:t xml:space="preserve">, called active energy and </w:t>
      </w:r>
      <w:r>
        <w:rPr>
          <w:b/>
          <w:bCs/>
          <w:i/>
          <w:iCs/>
          <w:color w:val="202122"/>
        </w:rPr>
        <w:t>U*</w:t>
      </w:r>
      <w:r>
        <w:rPr>
          <w:color w:val="202122"/>
        </w:rPr>
        <w:t xml:space="preserve"> (independent of </w:t>
      </w:r>
      <w:r>
        <w:rPr>
          <w:b/>
          <w:bCs/>
          <w:i/>
          <w:iCs/>
          <w:color w:val="202122"/>
          <w:u w:val="single"/>
        </w:rPr>
        <w:t>x</w:t>
      </w:r>
      <w:r>
        <w:rPr>
          <w:color w:val="202122"/>
        </w:rPr>
        <w:t>) called holisitic internal energy.</w:t>
      </w:r>
    </w:p>
    <w:p>
      <w:pPr>
        <w:pStyle w:val="Szvegtrzs"/>
        <w:rPr/>
      </w:pPr>
      <w:r>
        <w:rPr>
          <w:color w:val="202122"/>
          <w:sz w:val="21"/>
          <w:szCs w:val="21"/>
        </w:rPr>
        <w:t xml:space="preserve">Proof: We introduce a well-known, but less used process, the  apparatus, which was used by Joule,  we call it </w:t>
      </w:r>
      <w:r>
        <w:rPr>
          <w:sz w:val="21"/>
          <w:szCs w:val="21"/>
        </w:rPr>
        <w:t xml:space="preserve">Joule process: </w:t>
      </w:r>
      <w:r>
        <w:rPr>
          <w:b w:val="false"/>
          <w:bCs w:val="false"/>
          <w:i/>
          <w:iCs/>
          <w:sz w:val="21"/>
          <w:szCs w:val="21"/>
        </w:rPr>
        <w:t>dQ=0, dL=0</w:t>
      </w:r>
      <w:r>
        <w:rPr>
          <w:b/>
          <w:bCs/>
          <w:i/>
          <w:iCs/>
          <w:sz w:val="21"/>
          <w:szCs w:val="21"/>
        </w:rPr>
        <w:t xml:space="preserve">.  </w:t>
      </w:r>
      <w:r>
        <w:rPr/>
        <w:t>I</w:t>
      </w:r>
      <w:r>
        <w:rPr>
          <w:sz w:val="21"/>
          <w:szCs w:val="21"/>
        </w:rPr>
        <w:t>n this process there is only mechanical work interaction.</w:t>
      </w:r>
    </w:p>
    <w:p>
      <w:pPr>
        <w:pStyle w:val="Szvegtrzsbehzsa"/>
        <w:ind w:hanging="0"/>
        <w:rPr/>
      </w:pPr>
      <w:r>
        <w:rPr>
          <w:b w:val="false"/>
          <w:bCs w:val="false"/>
          <w:i/>
          <w:iCs/>
        </w:rPr>
        <w:t xml:space="preserve">Definition: </w:t>
      </w:r>
      <w:r>
        <w:rPr/>
        <w:t xml:space="preserve">Active energy: </w:t>
      </w:r>
      <w:r>
        <w:rPr>
          <w:b w:val="false"/>
          <w:bCs w:val="false"/>
          <w:i/>
          <w:iCs/>
        </w:rPr>
        <w:t>A</w:t>
      </w:r>
      <w:r>
        <w:rPr>
          <w:b/>
          <w:bCs/>
          <w:i/>
          <w:iCs/>
        </w:rPr>
        <w:t xml:space="preserve"> </w:t>
      </w:r>
      <w:r>
        <w:rPr/>
        <w:t>is the</w:t>
      </w:r>
      <w:r>
        <w:rPr>
          <w:b/>
          <w:bCs/>
          <w:i/>
          <w:iCs/>
        </w:rPr>
        <w:t xml:space="preserve"> </w:t>
      </w:r>
      <w:r>
        <w:rPr/>
        <w:t xml:space="preserve">maximum of </w:t>
      </w:r>
      <w:r>
        <w:rPr>
          <w:b w:val="false"/>
          <w:bCs w:val="false"/>
          <w:i/>
          <w:iCs/>
        </w:rPr>
        <w:t>dW</w:t>
      </w:r>
      <w:r>
        <w:rPr>
          <w:b/>
          <w:bCs/>
          <w:i/>
          <w:iCs/>
        </w:rPr>
        <w:t xml:space="preserve">, </w:t>
      </w:r>
      <w:r>
        <w:rPr/>
        <w:t xml:space="preserve">the maximum work, which can be obtained from a system in Joule process. </w:t>
      </w:r>
    </w:p>
    <w:p>
      <w:pPr>
        <w:pStyle w:val="Normal"/>
        <w:rPr/>
      </w:pPr>
      <w:r>
        <w:rPr>
          <w:b w:val="false"/>
          <w:bCs w:val="false"/>
          <w:i/>
          <w:iCs/>
        </w:rPr>
        <w:t>Definition: Holistic internal energy</w:t>
      </w:r>
      <w:r>
        <w:rPr>
          <w:b/>
          <w:bCs/>
          <w:i/>
          <w:iCs/>
        </w:rPr>
        <w:t xml:space="preserve">: </w:t>
      </w:r>
      <w:r>
        <w:rPr>
          <w:b w:val="false"/>
          <w:bCs w:val="false"/>
          <w:i/>
          <w:iCs/>
        </w:rPr>
        <w:t>U* = E-A</w:t>
      </w:r>
      <w:r>
        <w:rPr>
          <w:b/>
          <w:bCs/>
          <w:i/>
          <w:iCs/>
        </w:rPr>
        <w:t xml:space="preserve">, </w:t>
      </w:r>
    </w:p>
    <w:p>
      <w:pPr>
        <w:pStyle w:val="Normal"/>
        <w:rPr/>
      </w:pPr>
      <w:r>
        <w:rPr/>
        <w:t>is the internal energy of the equilibrium state reached by reversible mechanical work. Active energy and the holistic internal energy are variables, which are defined only for the whole system. They do not have the additivity property of energy. If we unite two equilibrium systems (</w:t>
      </w:r>
      <w:r>
        <w:rPr>
          <w:i/>
          <w:iCs/>
          <w:position w:val="0"/>
          <w:sz w:val="20"/>
          <w:sz w:val="20"/>
          <w:vertAlign w:val="baseline"/>
        </w:rPr>
        <w:t>E</w:t>
      </w:r>
      <w:r>
        <w:rPr>
          <w:i/>
          <w:iCs/>
          <w:vertAlign w:val="subscript"/>
        </w:rPr>
        <w:t>1,</w:t>
      </w:r>
      <w:r>
        <w:rPr>
          <w:i/>
          <w:iCs/>
          <w:position w:val="0"/>
          <w:sz w:val="20"/>
          <w:sz w:val="20"/>
          <w:vertAlign w:val="baseline"/>
        </w:rPr>
        <w:t>U</w:t>
      </w:r>
      <w:r>
        <w:rPr>
          <w:i/>
          <w:iCs/>
          <w:vertAlign w:val="subscript"/>
        </w:rPr>
        <w:t>1</w:t>
      </w:r>
      <w:r>
        <w:rPr>
          <w:i/>
          <w:iCs/>
          <w:position w:val="0"/>
          <w:sz w:val="20"/>
          <w:sz w:val="20"/>
          <w:vertAlign w:val="baseline"/>
        </w:rPr>
        <w:t>=E</w:t>
      </w:r>
      <w:r>
        <w:rPr>
          <w:i/>
          <w:iCs/>
          <w:vertAlign w:val="subscript"/>
        </w:rPr>
        <w:t>1</w:t>
      </w:r>
      <w:r>
        <w:rPr>
          <w:i/>
          <w:iCs/>
          <w:position w:val="0"/>
          <w:sz w:val="20"/>
          <w:sz w:val="20"/>
          <w:vertAlign w:val="baseline"/>
        </w:rPr>
        <w:t>, A</w:t>
      </w:r>
      <w:r>
        <w:rPr>
          <w:i/>
          <w:iCs/>
          <w:vertAlign w:val="subscript"/>
        </w:rPr>
        <w:t>1</w:t>
      </w:r>
      <w:r>
        <w:rPr>
          <w:i/>
          <w:iCs/>
          <w:position w:val="0"/>
          <w:sz w:val="20"/>
          <w:sz w:val="20"/>
          <w:vertAlign w:val="baseline"/>
        </w:rPr>
        <w:t>= 0; E</w:t>
      </w:r>
      <w:r>
        <w:rPr>
          <w:i/>
          <w:iCs/>
          <w:vertAlign w:val="subscript"/>
        </w:rPr>
        <w:t>2,</w:t>
      </w:r>
      <w:r>
        <w:rPr>
          <w:i/>
          <w:iCs/>
          <w:position w:val="0"/>
          <w:sz w:val="20"/>
          <w:sz w:val="20"/>
          <w:vertAlign w:val="baseline"/>
        </w:rPr>
        <w:t>,U</w:t>
      </w:r>
      <w:r>
        <w:rPr>
          <w:i/>
          <w:iCs/>
          <w:vertAlign w:val="subscript"/>
        </w:rPr>
        <w:t>2</w:t>
      </w:r>
      <w:r>
        <w:rPr>
          <w:i/>
          <w:iCs/>
          <w:position w:val="0"/>
          <w:sz w:val="20"/>
          <w:sz w:val="20"/>
          <w:vertAlign w:val="baseline"/>
        </w:rPr>
        <w:t>=E</w:t>
      </w:r>
      <w:r>
        <w:rPr>
          <w:i/>
          <w:iCs/>
          <w:vertAlign w:val="subscript"/>
        </w:rPr>
        <w:t>2</w:t>
      </w:r>
      <w:r>
        <w:rPr>
          <w:i/>
          <w:iCs/>
          <w:position w:val="0"/>
          <w:sz w:val="20"/>
          <w:sz w:val="20"/>
          <w:vertAlign w:val="baseline"/>
        </w:rPr>
        <w:t>, A</w:t>
      </w:r>
      <w:r>
        <w:rPr>
          <w:i/>
          <w:iCs/>
          <w:vertAlign w:val="subscript"/>
        </w:rPr>
        <w:t>2</w:t>
      </w:r>
      <w:r>
        <w:rPr>
          <w:i/>
          <w:iCs/>
          <w:position w:val="0"/>
          <w:sz w:val="20"/>
          <w:sz w:val="20"/>
          <w:vertAlign w:val="baseline"/>
        </w:rPr>
        <w:t>= 0). For the united system:  E</w:t>
      </w:r>
      <w:r>
        <w:rPr>
          <w:i/>
          <w:iCs/>
          <w:vertAlign w:val="subscript"/>
        </w:rPr>
        <w:t>12</w:t>
      </w:r>
      <w:r>
        <w:rPr>
          <w:i/>
          <w:iCs/>
          <w:position w:val="0"/>
          <w:sz w:val="20"/>
          <w:sz w:val="20"/>
          <w:vertAlign w:val="baseline"/>
        </w:rPr>
        <w:t xml:space="preserve"> =</w:t>
      </w:r>
      <w:r>
        <w:rPr>
          <w:i/>
          <w:iCs/>
          <w:vertAlign w:val="subscript"/>
        </w:rPr>
        <w:t>,</w:t>
      </w:r>
      <w:r>
        <w:rPr>
          <w:i/>
          <w:iCs/>
          <w:position w:val="0"/>
          <w:sz w:val="20"/>
          <w:sz w:val="20"/>
          <w:vertAlign w:val="baseline"/>
        </w:rPr>
        <w:t>E</w:t>
      </w:r>
      <w:r>
        <w:rPr>
          <w:i/>
          <w:iCs/>
          <w:vertAlign w:val="subscript"/>
        </w:rPr>
        <w:t>1</w:t>
      </w:r>
      <w:r>
        <w:rPr>
          <w:i/>
          <w:iCs/>
          <w:position w:val="0"/>
          <w:sz w:val="20"/>
          <w:sz w:val="20"/>
          <w:vertAlign w:val="baseline"/>
        </w:rPr>
        <w:t>+E</w:t>
      </w:r>
      <w:r>
        <w:rPr>
          <w:i/>
          <w:iCs/>
          <w:vertAlign w:val="subscript"/>
        </w:rPr>
        <w:t>2</w:t>
      </w:r>
      <w:r>
        <w:rPr>
          <w:i/>
          <w:iCs/>
          <w:position w:val="0"/>
          <w:sz w:val="20"/>
          <w:sz w:val="20"/>
          <w:vertAlign w:val="baseline"/>
        </w:rPr>
        <w:t>, U</w:t>
      </w:r>
      <w:r>
        <w:rPr>
          <w:i/>
          <w:iCs/>
          <w:vertAlign w:val="subscript"/>
        </w:rPr>
        <w:t>12</w:t>
      </w:r>
      <w:r>
        <w:rPr>
          <w:i/>
          <w:iCs/>
          <w:position w:val="0"/>
          <w:sz w:val="20"/>
          <w:sz w:val="20"/>
          <w:vertAlign w:val="baseline"/>
        </w:rPr>
        <w:t xml:space="preserve"> &lt; U</w:t>
      </w:r>
      <w:r>
        <w:rPr>
          <w:i/>
          <w:iCs/>
          <w:vertAlign w:val="subscript"/>
        </w:rPr>
        <w:t>1</w:t>
      </w:r>
      <w:r>
        <w:rPr>
          <w:i/>
          <w:iCs/>
          <w:position w:val="0"/>
          <w:sz w:val="20"/>
          <w:sz w:val="20"/>
          <w:vertAlign w:val="baseline"/>
        </w:rPr>
        <w:t xml:space="preserve"> +U</w:t>
      </w:r>
      <w:r>
        <w:rPr>
          <w:i/>
          <w:iCs/>
          <w:vertAlign w:val="subscript"/>
        </w:rPr>
        <w:t>2</w:t>
      </w:r>
      <w:r>
        <w:rPr>
          <w:i/>
          <w:iCs/>
          <w:position w:val="0"/>
          <w:sz w:val="20"/>
          <w:sz w:val="20"/>
          <w:vertAlign w:val="baseline"/>
        </w:rPr>
        <w:t xml:space="preserve"> , A</w:t>
      </w:r>
      <w:r>
        <w:rPr>
          <w:i/>
          <w:iCs/>
          <w:vertAlign w:val="subscript"/>
        </w:rPr>
        <w:t xml:space="preserve">12 </w:t>
      </w:r>
      <w:r>
        <w:rPr>
          <w:i/>
          <w:iCs/>
          <w:position w:val="0"/>
          <w:sz w:val="20"/>
          <w:sz w:val="20"/>
          <w:vertAlign w:val="baseline"/>
        </w:rPr>
        <w:t xml:space="preserve">&gt;0. </w:t>
      </w:r>
      <w:r>
        <w:rPr/>
        <w:t xml:space="preserve">For addition of systems active energy is super-additive, while holistic internal energy is sub-additive. </w:t>
      </w:r>
    </w:p>
    <w:p>
      <w:pPr>
        <w:pStyle w:val="Normal"/>
        <w:rPr/>
      </w:pPr>
      <w:r>
        <w:rPr/>
        <w:t xml:space="preserve">Defintion: </w:t>
      </w:r>
      <w:r>
        <w:rPr>
          <w:b w:val="false"/>
          <w:bCs w:val="false"/>
          <w:i/>
          <w:iCs/>
        </w:rPr>
        <w:t>T</w:t>
      </w:r>
      <w:r>
        <w:rPr>
          <w:b w:val="false"/>
          <w:bCs w:val="false"/>
          <w:i/>
          <w:iCs/>
          <w:sz w:val="24"/>
        </w:rPr>
        <w:t>*</w:t>
      </w:r>
      <w:r>
        <w:rPr>
          <w:b w:val="false"/>
          <w:bCs w:val="false"/>
          <w:i/>
          <w:iCs/>
        </w:rPr>
        <w:t>=T</w:t>
      </w:r>
      <w:r>
        <w:rPr>
          <w:b w:val="false"/>
          <w:bCs w:val="false"/>
          <w:i/>
          <w:iCs/>
          <w:sz w:val="24"/>
        </w:rPr>
        <w:t>*</w:t>
      </w:r>
      <w:r>
        <w:rPr>
          <w:b w:val="false"/>
          <w:bCs w:val="false"/>
          <w:i/>
          <w:iCs/>
        </w:rPr>
        <w:t>(U*,V,N)</w:t>
      </w:r>
      <w:r>
        <w:rPr/>
        <w:t xml:space="preserve"> is the thermodynamic temperature of the non-equilibrium system.. Similarly the holistic pressure is </w:t>
      </w:r>
      <w:r>
        <w:rPr>
          <w:b w:val="false"/>
          <w:bCs w:val="false"/>
          <w:i/>
          <w:iCs/>
        </w:rPr>
        <w:t>p* =p</w:t>
      </w:r>
      <w:r>
        <w:rPr>
          <w:b w:val="false"/>
          <w:bCs w:val="false"/>
          <w:i/>
          <w:iCs/>
          <w:sz w:val="24"/>
        </w:rPr>
        <w:t>*</w:t>
      </w:r>
      <w:r>
        <w:rPr>
          <w:b w:val="false"/>
          <w:bCs w:val="false"/>
          <w:i/>
          <w:iCs/>
        </w:rPr>
        <w:t>(U*,V,N)</w:t>
      </w:r>
      <w:r>
        <w:rPr>
          <w:b/>
          <w:bCs/>
          <w:i/>
          <w:iCs/>
        </w:rPr>
        <w:t xml:space="preserve">. </w:t>
      </w:r>
      <w:r>
        <w:rPr>
          <w:b w:val="false"/>
          <w:bCs w:val="false"/>
          <w:i w:val="false"/>
          <w:iCs w:val="false"/>
        </w:rPr>
        <w:t>Here the functional relation is the same constitutive equation, which is valid for equilibrium states.</w:t>
      </w:r>
    </w:p>
    <w:p>
      <w:pPr>
        <w:pStyle w:val="Normal"/>
        <w:rPr/>
      </w:pPr>
      <w:r>
        <w:rPr/>
        <w:t xml:space="preserve">Theorem II. The holistic temperature are holistic state variables.  </w:t>
      </w:r>
    </w:p>
    <w:p>
      <w:pPr>
        <w:pStyle w:val="Szvegtrzsbehzsa"/>
        <w:rPr/>
      </w:pPr>
      <w:r>
        <w:rPr/>
        <w:t xml:space="preserve">For the proof we write the energy balance equations. Heat transfer can be split to active heat </w:t>
      </w:r>
      <w:r>
        <w:rPr>
          <w:b w:val="false"/>
          <w:bCs w:val="false"/>
          <w:i/>
          <w:iCs/>
        </w:rPr>
        <w:t>(Q*)</w:t>
      </w:r>
      <w:r>
        <w:rPr/>
        <w:t xml:space="preserve"> and passive (“heating heat) </w:t>
      </w:r>
      <w:r>
        <w:rPr>
          <w:b w:val="false"/>
          <w:bCs w:val="false"/>
          <w:i/>
          <w:iCs/>
        </w:rPr>
        <w:t>(dE=dQ, dA = dQ*, dU*= dQ-dQ* )</w:t>
      </w:r>
    </w:p>
    <w:p>
      <w:pPr>
        <w:pStyle w:val="Szvegtrzsbehzsa"/>
        <w:rPr/>
      </w:pPr>
      <w:r>
        <w:rPr/>
        <w:t xml:space="preserve">In equilibrium thermodynamics the temperature difference defines the direction of heat flow, and </w:t>
      </w:r>
      <w:r>
        <w:rPr>
          <w:b w:val="false"/>
          <w:bCs w:val="false"/>
          <w:i/>
          <w:iCs/>
        </w:rPr>
        <w:t>dQ*</w:t>
      </w:r>
      <w:r>
        <w:rPr>
          <w:b w:val="false"/>
          <w:bCs w:val="false"/>
        </w:rPr>
        <w:t xml:space="preserve"> &gt;</w:t>
      </w:r>
      <w:r>
        <w:rPr/>
        <w:t xml:space="preserve"> 0 if the heat source has higher temperature. </w:t>
      </w:r>
    </w:p>
    <w:p>
      <w:pPr>
        <w:pStyle w:val="Szvegtrzsbehzsa"/>
        <w:rPr/>
      </w:pPr>
      <w:r>
        <w:rPr/>
        <w:t xml:space="preserve">In non-equilibrium systems the heat flow can be positive, if the temperature is higher than the minimum local temperature, but it is easy to show, that the positivity of </w:t>
      </w:r>
      <w:r>
        <w:rPr>
          <w:b w:val="false"/>
          <w:bCs w:val="false"/>
          <w:i/>
          <w:iCs/>
        </w:rPr>
        <w:t>Q*</w:t>
      </w:r>
      <w:r>
        <w:rPr/>
        <w:t xml:space="preserve"> requires that the source temperature is higher than the holistic temperature. S</w:t>
      </w:r>
      <w:r>
        <w:rPr>
          <w:lang w:val="en-GB"/>
        </w:rPr>
        <w:t xml:space="preserve">o it is a real temperature governing the heat transfer. If </w:t>
      </w:r>
      <w:r>
        <w:rPr>
          <w:b w:val="false"/>
          <w:bCs w:val="false"/>
          <w:i/>
          <w:iCs/>
          <w:lang w:val="en-GB"/>
        </w:rPr>
        <w:t>T &lt; T*</w:t>
      </w:r>
      <w:r>
        <w:rPr>
          <w:lang w:val="en-GB"/>
        </w:rPr>
        <w:t xml:space="preserve"> then </w:t>
      </w:r>
      <w:r>
        <w:rPr>
          <w:b w:val="false"/>
          <w:bCs w:val="false"/>
          <w:i/>
          <w:iCs/>
          <w:lang w:val="en-GB"/>
        </w:rPr>
        <w:t>dQ*=0</w:t>
      </w:r>
      <w:r>
        <w:rPr>
          <w:b w:val="false"/>
          <w:bCs w:val="false"/>
          <w:lang w:val="en-GB"/>
        </w:rPr>
        <w:t xml:space="preserve">. </w:t>
      </w:r>
      <w:r>
        <w:rPr>
          <w:lang w:val="en-GB"/>
        </w:rPr>
        <w:t xml:space="preserve">The same argumentation is valid for the volume work. </w:t>
      </w:r>
    </w:p>
    <w:p>
      <w:pPr>
        <w:pStyle w:val="Szvegtrzsbehzsa"/>
        <w:rPr/>
      </w:pPr>
      <w:r>
        <w:rPr>
          <w:lang w:val="en-GB"/>
        </w:rPr>
        <w:t xml:space="preserve">Active energy is not a conserved quantity. In an isolated system it is decreasing. Second law of thermodynamics can be formulated in a form, which takes into account the energy conservation: </w:t>
      </w:r>
      <w:r>
        <w:rPr>
          <w:b w:val="false"/>
          <w:bCs w:val="false"/>
          <w:i/>
          <w:iCs/>
          <w:lang w:val="en-GB"/>
        </w:rPr>
        <w:t>Active energy is transformed into internal energy through dissipation (D)..</w:t>
      </w:r>
    </w:p>
    <w:p>
      <w:pPr>
        <w:pStyle w:val="Szvegtrzsbehzsa"/>
        <w:rPr/>
      </w:pPr>
      <w:r>
        <w:rPr/>
        <w:t>In a general process the energy change is the heat flow and the work, but except the mechanical work they will be divded between the active and internal energy, namely</w:t>
      </w:r>
    </w:p>
    <w:p>
      <w:pPr>
        <w:pStyle w:val="Normal"/>
        <w:rPr/>
      </w:pPr>
      <w:r>
        <w:rPr/>
      </w:r>
    </w:p>
    <w:p>
      <w:pPr>
        <w:pStyle w:val="Normal"/>
        <w:jc w:val="both"/>
        <w:rPr>
          <w:b w:val="false"/>
          <w:b w:val="false"/>
          <w:bCs w:val="false"/>
        </w:rPr>
      </w:pPr>
      <w:r>
        <w:rPr>
          <w:b w:val="false"/>
          <w:bCs w:val="false"/>
          <w:i/>
          <w:iCs/>
        </w:rPr>
        <w:tab/>
        <w:tab/>
      </w:r>
      <w:r>
        <w:rPr>
          <w:b w:val="false"/>
          <w:bCs w:val="false"/>
          <w:i/>
          <w:iCs/>
          <w:sz w:val="24"/>
          <w:szCs w:val="24"/>
        </w:rPr>
        <w:t>dA = dW +dL* + dQ* - D</w:t>
      </w:r>
      <w:r>
        <w:rPr>
          <w:b/>
          <w:bCs/>
          <w:i/>
          <w:iCs/>
          <w:sz w:val="24"/>
          <w:szCs w:val="24"/>
        </w:rPr>
        <w:t xml:space="preserve"> </w:t>
      </w:r>
      <w:r>
        <w:rPr>
          <w:b/>
          <w:bCs/>
          <w:i/>
          <w:iCs/>
        </w:rPr>
        <w:tab/>
        <w:t xml:space="preserve"> </w:t>
      </w:r>
      <w:r>
        <w:rPr>
          <w:b w:val="false"/>
          <w:bCs w:val="false"/>
          <w:i/>
          <w:iCs/>
        </w:rPr>
        <w:t xml:space="preserve">(2) </w:t>
        <w:tab/>
      </w:r>
    </w:p>
    <w:p>
      <w:pPr>
        <w:pStyle w:val="Normal"/>
        <w:rPr>
          <w:b w:val="false"/>
          <w:b w:val="false"/>
          <w:bCs w:val="false"/>
          <w:i/>
          <w:i/>
          <w:iCs/>
        </w:rPr>
      </w:pPr>
      <w:r>
        <w:rPr>
          <w:b w:val="false"/>
          <w:bCs w:val="false"/>
          <w:i/>
          <w:iCs/>
        </w:rPr>
      </w:r>
    </w:p>
    <w:p>
      <w:pPr>
        <w:pStyle w:val="Normal"/>
        <w:rPr>
          <w:b w:val="false"/>
          <w:b w:val="false"/>
          <w:bCs w:val="false"/>
        </w:rPr>
      </w:pPr>
      <w:r>
        <w:rPr>
          <w:b w:val="false"/>
          <w:bCs w:val="false"/>
          <w:i/>
          <w:iCs/>
        </w:rPr>
        <w:tab/>
      </w:r>
      <w:r>
        <w:rPr>
          <w:b w:val="false"/>
          <w:bCs w:val="false"/>
          <w:i/>
          <w:iCs/>
          <w:sz w:val="24"/>
          <w:szCs w:val="24"/>
        </w:rPr>
        <w:t>dU *= (dQ-dQ*) + dL-dL* + D</w:t>
      </w:r>
      <w:r>
        <w:rPr>
          <w:b/>
          <w:bCs/>
          <w:i/>
          <w:iCs/>
        </w:rPr>
        <w:tab/>
        <w:t xml:space="preserve"> (3)</w:t>
      </w:r>
    </w:p>
    <w:p>
      <w:pPr>
        <w:pStyle w:val="Normal"/>
        <w:rPr>
          <w:b/>
          <w:b/>
          <w:bCs/>
          <w:i/>
          <w:i/>
          <w:iCs/>
        </w:rPr>
      </w:pPr>
      <w:r>
        <w:rPr>
          <w:b/>
          <w:bCs/>
          <w:i/>
          <w:iCs/>
        </w:rPr>
      </w:r>
    </w:p>
    <w:p>
      <w:pPr>
        <w:pStyle w:val="Normal"/>
        <w:rPr/>
      </w:pPr>
      <w:r>
        <w:rPr/>
        <w:t xml:space="preserve">For the sake of brevity we introduce the notation, </w:t>
      </w:r>
      <w:r>
        <w:rPr>
          <w:i/>
          <w:iCs/>
          <w:position w:val="0"/>
          <w:sz w:val="20"/>
          <w:sz w:val="20"/>
          <w:vertAlign w:val="baseline"/>
        </w:rPr>
        <w:t>Q</w:t>
      </w:r>
      <w:r>
        <w:rPr>
          <w:i/>
          <w:iCs/>
          <w:vertAlign w:val="subscript"/>
        </w:rPr>
        <w:t xml:space="preserve">eff . </w:t>
      </w:r>
      <w:r>
        <w:rPr>
          <w:position w:val="0"/>
          <w:sz w:val="20"/>
          <w:sz w:val="20"/>
          <w:vertAlign w:val="baseline"/>
        </w:rPr>
        <w:t xml:space="preserve">Effective </w:t>
      </w:r>
      <w:r>
        <w:rPr/>
        <w:t xml:space="preserve">heat: </w:t>
      </w:r>
      <w:r>
        <w:rPr>
          <w:b w:val="false"/>
          <w:bCs w:val="false"/>
          <w:i/>
          <w:iCs/>
        </w:rPr>
        <w:t>dQ</w:t>
      </w:r>
      <w:r>
        <w:rPr>
          <w:b w:val="false"/>
          <w:bCs w:val="false"/>
          <w:i/>
          <w:iCs/>
          <w:vertAlign w:val="subscript"/>
        </w:rPr>
        <w:t>eff</w:t>
      </w:r>
      <w:r>
        <w:rPr>
          <w:b w:val="false"/>
          <w:bCs w:val="false"/>
          <w:i/>
          <w:iCs/>
          <w:sz w:val="24"/>
        </w:rPr>
        <w:t xml:space="preserve"> = dQ - dQ* +D. </w:t>
      </w:r>
    </w:p>
    <w:p>
      <w:pPr>
        <w:pStyle w:val="Normal"/>
        <w:rPr>
          <w:b w:val="false"/>
          <w:b w:val="false"/>
          <w:bCs w:val="false"/>
          <w:i/>
          <w:i/>
          <w:iCs/>
          <w:sz w:val="24"/>
        </w:rPr>
      </w:pPr>
      <w:r>
        <w:rPr>
          <w:b w:val="false"/>
          <w:bCs w:val="false"/>
          <w:i/>
          <w:iCs/>
          <w:sz w:val="24"/>
        </w:rPr>
      </w:r>
    </w:p>
    <w:p>
      <w:pPr>
        <w:pStyle w:val="Normal"/>
        <w:rPr/>
      </w:pPr>
      <w:r>
        <w:rPr>
          <w:sz w:val="20"/>
          <w:szCs w:val="20"/>
        </w:rPr>
        <w:t>Holistic basic law of thermodynamics</w:t>
      </w:r>
    </w:p>
    <w:p>
      <w:pPr>
        <w:pStyle w:val="Normal"/>
        <w:jc w:val="center"/>
        <w:rPr/>
      </w:pPr>
      <w:r>
        <w:rPr>
          <w:b w:val="false"/>
          <w:bCs w:val="false"/>
          <w:i/>
          <w:iCs/>
          <w:sz w:val="24"/>
        </w:rPr>
        <w:tab/>
        <w:tab/>
      </w:r>
      <w:r>
        <w:rPr>
          <w:b w:val="false"/>
          <w:bCs w:val="false"/>
          <w:i/>
          <w:iCs/>
          <w:sz w:val="24"/>
          <w:szCs w:val="24"/>
        </w:rPr>
        <w:t>dU* + p* dV =  dQ</w:t>
      </w:r>
      <w:r>
        <w:rPr>
          <w:b w:val="false"/>
          <w:bCs w:val="false"/>
          <w:i/>
          <w:iCs/>
          <w:sz w:val="24"/>
          <w:szCs w:val="24"/>
          <w:vertAlign w:val="subscript"/>
        </w:rPr>
        <w:t>eff</w:t>
      </w:r>
      <w:r>
        <w:rPr>
          <w:b/>
          <w:bCs/>
          <w:i/>
          <w:iCs/>
          <w:sz w:val="24"/>
          <w:vertAlign w:val="subscript"/>
        </w:rPr>
        <w:tab/>
        <w:t xml:space="preserve"> </w:t>
        <w:tab/>
      </w:r>
      <w:r>
        <w:rPr>
          <w:b w:val="false"/>
          <w:bCs w:val="false"/>
          <w:i/>
          <w:iCs/>
          <w:position w:val="0"/>
          <w:sz w:val="24"/>
          <w:sz w:val="24"/>
          <w:vertAlign w:val="baseline"/>
        </w:rPr>
        <w:t>(4)</w:t>
      </w:r>
      <w:r>
        <w:rPr>
          <w:b/>
          <w:bCs/>
          <w:i/>
          <w:iCs/>
          <w:position w:val="0"/>
          <w:sz w:val="24"/>
          <w:sz w:val="24"/>
          <w:vertAlign w:val="baseline"/>
        </w:rPr>
        <w:t xml:space="preserve"> </w:t>
      </w:r>
    </w:p>
    <w:p>
      <w:pPr>
        <w:pStyle w:val="Normal"/>
        <w:jc w:val="center"/>
        <w:rPr/>
      </w:pPr>
      <w:r>
        <w:rPr/>
      </w:r>
    </w:p>
    <w:p>
      <w:pPr>
        <w:pStyle w:val="Normal"/>
        <w:rPr/>
      </w:pPr>
      <w:r>
        <w:rPr/>
        <w:t xml:space="preserve">Effective heat reflects the equivalence of heat and dissipation of active energy. That is the real meaning of the heat work equivalence. The total heating effect is the result of heat transfer and dissipation. Equation 4. reveals the fact that effective heat depends on the holistic parametrs but the non-equilibrium ones. </w:t>
      </w:r>
    </w:p>
    <w:p>
      <w:pPr>
        <w:pStyle w:val="Normal"/>
        <w:rPr/>
      </w:pPr>
      <w:r>
        <w:rPr/>
      </w:r>
    </w:p>
    <w:p>
      <w:pPr>
        <w:pStyle w:val="Normal"/>
        <w:rPr/>
      </w:pPr>
      <w:r>
        <w:rPr/>
        <w:t>Theorem: Effective heat equals the reversible heat, which arises in the hypothetical reversible process resulting in the same holistic parameter change.</w:t>
      </w:r>
    </w:p>
    <w:p>
      <w:pPr>
        <w:pStyle w:val="Normal"/>
        <w:rPr/>
      </w:pPr>
      <w:r>
        <w:rPr/>
      </w:r>
    </w:p>
    <w:p>
      <w:pPr>
        <w:pStyle w:val="Normal"/>
        <w:rPr/>
      </w:pPr>
      <w:r>
        <w:rPr/>
        <w:t xml:space="preserve">We got this equality partially taking into account the dissipation, and also dividing the heat into two parts- the part, which is transformed into internal energy directly (heating) and the part which is transformed to active energy. </w:t>
      </w:r>
    </w:p>
    <w:p>
      <w:pPr>
        <w:pStyle w:val="Normal"/>
        <w:rPr/>
      </w:pPr>
      <w:r>
        <w:rPr/>
        <w:t>In a general case, when there are further extensive quantities, as state variables – the basic law can be written as:</w:t>
      </w:r>
    </w:p>
    <w:p>
      <w:pPr>
        <w:pStyle w:val="Normal"/>
        <w:jc w:val="center"/>
        <w:rPr/>
      </w:pPr>
      <w:r>
        <w:rPr>
          <w:b w:val="false"/>
          <w:bCs w:val="false"/>
          <w:i/>
          <w:iCs/>
          <w:sz w:val="24"/>
        </w:rPr>
        <w:tab/>
        <w:tab/>
      </w:r>
      <w:r>
        <w:rPr>
          <w:b w:val="false"/>
          <w:bCs w:val="false"/>
          <w:i/>
          <w:iCs/>
          <w:sz w:val="24"/>
          <w:szCs w:val="24"/>
        </w:rPr>
        <w:t xml:space="preserve">dU* + </w:t>
      </w:r>
      <w:r>
        <w:rPr>
          <w:rFonts w:eastAsia="Ubuntu" w:cs="Ubuntu" w:ascii="Ubuntu" w:hAnsi="Ubuntu"/>
          <w:b w:val="false"/>
          <w:bCs w:val="false"/>
          <w:i/>
          <w:iCs/>
          <w:sz w:val="24"/>
          <w:szCs w:val="24"/>
        </w:rPr>
        <w:t>∑</w:t>
      </w:r>
      <w:r>
        <w:rPr>
          <w:b w:val="false"/>
          <w:bCs w:val="false"/>
          <w:i/>
          <w:iCs/>
          <w:sz w:val="24"/>
          <w:szCs w:val="24"/>
        </w:rPr>
        <w:t xml:space="preserve"> Y</w:t>
      </w:r>
      <w:r>
        <w:rPr>
          <w:b w:val="false"/>
          <w:bCs w:val="false"/>
          <w:i/>
          <w:iCs/>
          <w:sz w:val="24"/>
          <w:szCs w:val="24"/>
          <w:vertAlign w:val="subscript"/>
        </w:rPr>
        <w:t>i</w:t>
      </w:r>
      <w:r>
        <w:rPr>
          <w:b w:val="false"/>
          <w:bCs w:val="false"/>
          <w:i/>
          <w:iCs/>
          <w:sz w:val="24"/>
          <w:szCs w:val="24"/>
        </w:rPr>
        <w:t>* dX</w:t>
      </w:r>
      <w:r>
        <w:rPr>
          <w:b w:val="false"/>
          <w:bCs w:val="false"/>
          <w:i/>
          <w:iCs/>
          <w:sz w:val="24"/>
          <w:szCs w:val="24"/>
          <w:vertAlign w:val="subscript"/>
        </w:rPr>
        <w:t>i</w:t>
      </w:r>
      <w:r>
        <w:rPr>
          <w:b w:val="false"/>
          <w:bCs w:val="false"/>
          <w:i/>
          <w:iCs/>
          <w:sz w:val="24"/>
          <w:szCs w:val="24"/>
        </w:rPr>
        <w:t>=  dQ</w:t>
      </w:r>
      <w:r>
        <w:rPr>
          <w:b w:val="false"/>
          <w:bCs w:val="false"/>
          <w:i/>
          <w:iCs/>
          <w:sz w:val="24"/>
          <w:szCs w:val="24"/>
          <w:vertAlign w:val="subscript"/>
        </w:rPr>
        <w:t>eff</w:t>
      </w:r>
      <w:r>
        <w:rPr>
          <w:b w:val="false"/>
          <w:bCs w:val="false"/>
          <w:i/>
          <w:iCs/>
          <w:sz w:val="24"/>
          <w:vertAlign w:val="subscript"/>
        </w:rPr>
        <w:tab/>
      </w:r>
      <w:r>
        <w:rPr>
          <w:b w:val="false"/>
          <w:bCs w:val="false"/>
          <w:i/>
          <w:iCs/>
          <w:position w:val="0"/>
          <w:sz w:val="24"/>
          <w:sz w:val="24"/>
          <w:vertAlign w:val="baseline"/>
        </w:rPr>
        <w:t>(5)</w:t>
      </w:r>
    </w:p>
    <w:p>
      <w:pPr>
        <w:pStyle w:val="Normal"/>
        <w:rPr/>
      </w:pPr>
      <w:r>
        <w:rPr/>
      </w:r>
    </w:p>
    <w:p>
      <w:pPr>
        <w:pStyle w:val="Normal"/>
        <w:rPr/>
      </w:pPr>
      <w:r>
        <w:rPr/>
        <w:t xml:space="preserve">In this form left-hand side of the equation is a Pfaffian. </w:t>
      </w:r>
    </w:p>
    <w:p>
      <w:pPr>
        <w:pStyle w:val="Normal"/>
        <w:rPr/>
      </w:pPr>
      <w:r>
        <w:rPr/>
        <w:t xml:space="preserve">Theorem: </w:t>
      </w:r>
      <w:r>
        <w:rPr>
          <w:b w:val="false"/>
          <w:bCs w:val="false"/>
          <w:i/>
          <w:iCs/>
        </w:rPr>
        <w:t xml:space="preserve">T* </w:t>
      </w:r>
      <w:r>
        <w:rPr/>
        <w:t>is an integrating factor of the Pfaffian. We can define a new state variable, called entropy</w:t>
      </w:r>
    </w:p>
    <w:p>
      <w:pPr>
        <w:pStyle w:val="Normal"/>
        <w:jc w:val="center"/>
        <w:rPr/>
      </w:pPr>
      <w:r>
        <w:rPr>
          <w:b w:val="false"/>
          <w:bCs w:val="false"/>
          <w:i/>
          <w:iCs/>
          <w:sz w:val="24"/>
        </w:rPr>
        <w:tab/>
        <w:tab/>
      </w:r>
      <w:r>
        <w:rPr>
          <w:b w:val="false"/>
          <w:bCs w:val="false"/>
          <w:i/>
          <w:iCs/>
          <w:sz w:val="24"/>
          <w:szCs w:val="24"/>
        </w:rPr>
        <w:t xml:space="preserve">dS =(dU* + </w:t>
      </w:r>
      <w:r>
        <w:rPr>
          <w:rFonts w:eastAsia="Ubuntu" w:cs="Ubuntu" w:ascii="Ubuntu" w:hAnsi="Ubuntu"/>
          <w:b w:val="false"/>
          <w:bCs w:val="false"/>
          <w:i/>
          <w:iCs/>
          <w:sz w:val="24"/>
          <w:szCs w:val="24"/>
        </w:rPr>
        <w:t>∑</w:t>
      </w:r>
      <w:r>
        <w:rPr>
          <w:b w:val="false"/>
          <w:bCs w:val="false"/>
          <w:i/>
          <w:iCs/>
          <w:sz w:val="24"/>
          <w:szCs w:val="24"/>
        </w:rPr>
        <w:t xml:space="preserve"> Y</w:t>
      </w:r>
      <w:r>
        <w:rPr>
          <w:b w:val="false"/>
          <w:bCs w:val="false"/>
          <w:i/>
          <w:iCs/>
          <w:sz w:val="24"/>
          <w:szCs w:val="24"/>
          <w:vertAlign w:val="subscript"/>
        </w:rPr>
        <w:t>i</w:t>
      </w:r>
      <w:r>
        <w:rPr>
          <w:b w:val="false"/>
          <w:bCs w:val="false"/>
          <w:i/>
          <w:iCs/>
          <w:sz w:val="24"/>
          <w:szCs w:val="24"/>
        </w:rPr>
        <w:t>* dX</w:t>
      </w:r>
      <w:r>
        <w:rPr>
          <w:b w:val="false"/>
          <w:bCs w:val="false"/>
          <w:i/>
          <w:iCs/>
          <w:sz w:val="24"/>
          <w:szCs w:val="24"/>
          <w:vertAlign w:val="subscript"/>
        </w:rPr>
        <w:t>i</w:t>
      </w:r>
      <w:r>
        <w:rPr>
          <w:b w:val="false"/>
          <w:bCs w:val="false"/>
          <w:i/>
          <w:iCs/>
          <w:sz w:val="24"/>
          <w:szCs w:val="24"/>
        </w:rPr>
        <w:t>)/T*</w:t>
        <w:tab/>
      </w:r>
      <w:r>
        <w:rPr>
          <w:b w:val="false"/>
          <w:bCs w:val="false"/>
          <w:i/>
          <w:iCs/>
          <w:sz w:val="20"/>
          <w:szCs w:val="20"/>
        </w:rPr>
        <w:t>(6)</w:t>
      </w:r>
    </w:p>
    <w:p>
      <w:pPr>
        <w:pStyle w:val="Normal"/>
        <w:rPr/>
      </w:pPr>
      <w:r>
        <w:rPr/>
        <w:t xml:space="preserve">To prove the theorem first we notice that effective heat equals the  heat transfer in a reversible process. As the left hand side does not depend on the non-equilibrium variables, it is the same for all processes - reversible and irreversible ones as well as. </w:t>
      </w:r>
    </w:p>
    <w:p>
      <w:pPr>
        <w:pStyle w:val="Normal"/>
        <w:rPr/>
      </w:pPr>
      <w:r>
        <w:rPr/>
        <w:t>For a cycle of reversible heat transfers the Clausius inequality will be an equality.</w:t>
      </w:r>
    </w:p>
    <w:p>
      <w:pPr>
        <w:pStyle w:val="Szvegtrzsbehzsa"/>
        <w:rPr/>
      </w:pPr>
      <w:r>
        <w:rPr/>
        <w:t>The famous Clausius inequality in the equality form can be stated as: “For heat engines, the ratio of the heat input Q</w:t>
      </w:r>
      <w:r>
        <w:rPr>
          <w:vertAlign w:val="subscript"/>
        </w:rPr>
        <w:t xml:space="preserve">1 </w:t>
      </w:r>
      <w:r>
        <w:rPr/>
        <w:t>to the rejected heat Q</w:t>
      </w:r>
      <w:r>
        <w:rPr>
          <w:vertAlign w:val="subscript"/>
        </w:rPr>
        <w:t xml:space="preserve">2 </w:t>
      </w:r>
      <w:r>
        <w:rPr/>
        <w:t>is consistently equal to the ratio of the Absolute temperatures of the high and low Temperature reservoirs”.</w:t>
      </w:r>
    </w:p>
    <w:p>
      <w:pPr>
        <w:pStyle w:val="Normal"/>
        <w:rPr/>
      </w:pPr>
      <w:r>
        <w:rPr/>
        <w:t>With the well-established methods it follows, that entropy is a state variable.</w:t>
      </w:r>
    </w:p>
    <w:p>
      <w:pPr>
        <w:pStyle w:val="Szvegtrzsbehzsa"/>
        <w:rPr/>
      </w:pPr>
      <w:r>
        <w:rPr/>
        <w:t>Nevertheless the Clausius theorem in our formulation leads to entropy, without any further mathematical need. Every equilibrium and non-equilibrium thermodynamic system has an entropy function defined as:</w:t>
      </w:r>
    </w:p>
    <w:p>
      <w:pPr>
        <w:pStyle w:val="Normal"/>
        <w:jc w:val="center"/>
        <w:rPr/>
      </w:pPr>
      <w:r>
        <w:rPr>
          <w:b w:val="false"/>
          <w:bCs w:val="false"/>
          <w:i/>
          <w:iCs/>
        </w:rPr>
        <w:tab/>
        <w:tab/>
      </w:r>
      <w:r>
        <w:rPr>
          <w:b w:val="false"/>
          <w:bCs w:val="false"/>
          <w:i/>
          <w:iCs/>
          <w:sz w:val="24"/>
          <w:szCs w:val="24"/>
        </w:rPr>
        <w:t>dS = (dU + pdV)/T</w:t>
      </w:r>
      <w:r>
        <w:rPr>
          <w:b/>
          <w:bCs/>
          <w:i/>
          <w:iCs/>
        </w:rPr>
        <w:tab/>
        <w:tab/>
        <w:t>(7)</w:t>
      </w:r>
    </w:p>
    <w:p>
      <w:pPr>
        <w:pStyle w:val="Normal"/>
        <w:rPr>
          <w:b/>
          <w:b/>
          <w:bCs/>
          <w:i/>
          <w:i/>
          <w:iCs/>
        </w:rPr>
      </w:pPr>
      <w:r>
        <w:rPr>
          <w:b/>
          <w:bCs/>
          <w:i/>
          <w:iCs/>
        </w:rPr>
      </w:r>
    </w:p>
    <w:p>
      <w:pPr>
        <w:pStyle w:val="Normal"/>
        <w:rPr/>
      </w:pPr>
      <w:r>
        <w:rPr>
          <w:i/>
          <w:iCs/>
        </w:rPr>
        <w:t>S</w:t>
      </w:r>
      <w:r>
        <w:rPr/>
        <w:t xml:space="preserve"> will be a holistic state variable, and a Lipschitz function, that is, a function with bounded first derivatives; if the Third Law of thermodynamics ensures the unattainability of absolute zero, thereby fulfilling the Lipschitz condition. </w:t>
      </w:r>
    </w:p>
    <w:p>
      <w:pPr>
        <w:pStyle w:val="Szvegtrzsbehzsa"/>
        <w:rPr/>
      </w:pPr>
      <w:r>
        <w:rPr/>
        <w:t>Entropy is function of holistic state variables, so it is also a  holistic state variable. Nevertheless entropy is independent on active energy, it is a holistic measure of equilibrium.</w:t>
      </w:r>
    </w:p>
    <w:p>
      <w:pPr>
        <w:pStyle w:val="Szvegtrzsbehzsa"/>
        <w:rPr/>
      </w:pPr>
      <w:r>
        <w:rPr/>
      </w:r>
    </w:p>
    <w:p>
      <w:pPr>
        <w:pStyle w:val="Szvegtrzsbehzsa"/>
        <w:rPr/>
      </w:pPr>
      <w:bookmarkStart w:id="3" w:name="__DdeLink__729_776562124"/>
      <w:bookmarkEnd w:id="3"/>
      <w:r>
        <w:rPr/>
        <w:t>Active energy.</w:t>
        <w:tab/>
      </w:r>
    </w:p>
    <w:p>
      <w:pPr>
        <w:pStyle w:val="Szvegtrzsbehzsa"/>
        <w:rPr/>
      </w:pPr>
      <w:r>
        <w:rPr/>
        <w:t xml:space="preserve">There are two problems with the application of active energy. It is not a user friendly quantity as it is super-additive, further it is a very difficult quantity for calculation. Thermodynamics offers a further holistic state variable, which contains the information embedded in active energy. </w:t>
      </w:r>
    </w:p>
    <w:p>
      <w:pPr>
        <w:pStyle w:val="Normal"/>
        <w:rPr/>
      </w:pPr>
      <w:r>
        <w:rPr/>
      </w:r>
    </w:p>
    <w:p>
      <w:pPr>
        <w:pStyle w:val="Szvegtrzsbehzsa"/>
        <w:rPr>
          <w:rFonts w:ascii="Arial" w:hAnsi="Arial" w:cs="Arial"/>
          <w:b/>
          <w:b/>
        </w:rPr>
      </w:pPr>
      <w:r>
        <w:rPr>
          <w:rFonts w:cs="Arial" w:ascii="Arial" w:hAnsi="Arial"/>
          <w:b/>
        </w:rPr>
      </w:r>
    </w:p>
    <w:p>
      <w:pPr>
        <w:pStyle w:val="Szvegtrzsbehzsa"/>
        <w:numPr>
          <w:ilvl w:val="0"/>
          <w:numId w:val="1"/>
        </w:numPr>
        <w:ind w:left="360" w:hanging="360"/>
        <w:rPr/>
      </w:pPr>
      <w:r>
        <w:rPr>
          <w:rFonts w:cs="Arial" w:ascii="Arial" w:hAnsi="Arial"/>
          <w:b/>
        </w:rPr>
        <w:t>EXTROPY</w:t>
      </w:r>
    </w:p>
    <w:p>
      <w:pPr>
        <w:pStyle w:val="Szvegtrzsbehzsa"/>
        <w:rPr/>
      </w:pPr>
      <w:r>
        <w:rPr>
          <w:rFonts w:eastAsia="MS Mincho" w:cs="Arial"/>
          <w:b w:val="false"/>
          <w:bCs/>
          <w:caps w:val="false"/>
          <w:smallCaps w:val="false"/>
          <w:lang w:val="en-US"/>
        </w:rPr>
        <w:t xml:space="preserve">We expect from the  holistic state parameter characterizing the living systems, that it increases, when the living system is growing or developing, and the aging, starvation leads to the decrease. Active energy satisfies the above criteria, but it is not a user friendly quantity. It is almost impossible to estimate its value, and it is not an additive quantity. (It is superadditive.) </w:t>
      </w:r>
    </w:p>
    <w:p>
      <w:pPr>
        <w:pStyle w:val="Szvegtrzsbehzsa"/>
        <w:rPr/>
      </w:pPr>
      <w:r>
        <w:rPr>
          <w:rFonts w:eastAsia="MS Mincho" w:cs="Arial"/>
          <w:b w:val="false"/>
          <w:bCs/>
          <w:caps w:val="false"/>
          <w:smallCaps w:val="false"/>
          <w:lang w:val="en-US"/>
        </w:rPr>
        <w:t xml:space="preserve"> </w:t>
      </w:r>
      <w:r>
        <w:rPr>
          <w:rFonts w:eastAsia="MS Mincho" w:cs="Arial"/>
          <w:b w:val="false"/>
          <w:bCs/>
          <w:caps w:val="false"/>
          <w:smallCaps w:val="false"/>
          <w:lang w:val="en-US"/>
        </w:rPr>
        <w:t xml:space="preserve">Classic paradigm of thermodynamics states that  entropy is the only concept to describe irreversibility.  However, as pointed out Poór Veronika [3], it follows only from the assumption that the quantity describing irreversibility is constant in a reversible adiabatic process. This assumption is not required neither physically nor mathematically. </w:t>
      </w:r>
      <w:r>
        <w:rPr>
          <w:rFonts w:eastAsia="MS Mincho"/>
          <w:b w:val="false"/>
          <w:bCs/>
          <w:caps w:val="false"/>
          <w:smallCaps w:val="false"/>
          <w:lang w:val="en-US"/>
        </w:rPr>
        <w:t xml:space="preserve">Releasing this assumption we get functions which depend on active energy too, so they describe non-equilibrium. Besides entropy all the “ekaentropies” in the form </w:t>
      </w:r>
    </w:p>
    <w:p>
      <w:pPr>
        <w:pStyle w:val="Szvegtrzsbehzsa"/>
        <w:rPr/>
      </w:pPr>
      <w:r>
        <w:rPr>
          <w:rFonts w:eastAsia="MS Mincho"/>
          <w:b w:val="false"/>
          <w:bCs/>
          <w:i/>
          <w:iCs/>
          <w:caps w:val="false"/>
          <w:smallCaps w:val="false"/>
          <w:lang w:val="en-US"/>
        </w:rPr>
        <w:tab/>
        <w:tab/>
      </w:r>
      <w:r>
        <w:rPr>
          <w:rFonts w:eastAsia="MS Mincho"/>
          <w:b w:val="false"/>
          <w:bCs/>
          <w:i/>
          <w:iCs/>
          <w:caps w:val="false"/>
          <w:smallCaps w:val="false"/>
          <w:sz w:val="24"/>
          <w:szCs w:val="24"/>
          <w:lang w:val="en-US"/>
        </w:rPr>
        <w:t>dS* = KdS + aE + bV + cN</w:t>
        <w:tab/>
        <w:t>(8)</w:t>
      </w:r>
    </w:p>
    <w:p>
      <w:pPr>
        <w:pStyle w:val="Szvegtrzs"/>
        <w:jc w:val="left"/>
        <w:rPr>
          <w:rFonts w:eastAsia="MS Mincho"/>
          <w:b w:val="false"/>
          <w:b w:val="false"/>
          <w:bCs/>
          <w:i/>
          <w:i/>
          <w:iCs/>
          <w:caps w:val="false"/>
          <w:smallCaps w:val="false"/>
          <w:lang w:val="en-US"/>
        </w:rPr>
      </w:pPr>
      <w:r>
        <w:rPr>
          <w:rFonts w:eastAsia="MS Mincho"/>
          <w:b w:val="false"/>
          <w:bCs/>
          <w:i/>
          <w:iCs/>
          <w:caps w:val="false"/>
          <w:smallCaps w:val="false"/>
          <w:lang w:val="en-US"/>
        </w:rPr>
      </w:r>
    </w:p>
    <w:p>
      <w:pPr>
        <w:pStyle w:val="Szvegtrzs"/>
        <w:jc w:val="left"/>
        <w:rPr/>
      </w:pPr>
      <w:r>
        <w:rPr>
          <w:rFonts w:eastAsia="MS Mincho"/>
          <w:b w:val="false"/>
          <w:bCs/>
          <w:i/>
          <w:iCs/>
          <w:caps w:val="false"/>
          <w:smallCaps w:val="false"/>
          <w:lang w:val="en-US"/>
        </w:rPr>
        <w:t>K, a,b,c are</w:t>
      </w:r>
      <w:r>
        <w:rPr>
          <w:rFonts w:eastAsia="MS Mincho"/>
          <w:b w:val="false"/>
          <w:bCs/>
          <w:caps w:val="false"/>
          <w:smallCaps w:val="false"/>
          <w:lang w:val="en-US"/>
        </w:rPr>
        <w:t xml:space="preserve"> </w:t>
      </w:r>
      <w:r>
        <w:rPr>
          <w:rFonts w:eastAsia="MS Mincho"/>
          <w:b w:val="false"/>
          <w:bCs/>
          <w:i w:val="false"/>
          <w:iCs w:val="false"/>
          <w:caps w:val="false"/>
          <w:smallCaps w:val="false"/>
          <w:lang w:val="en-US"/>
        </w:rPr>
        <w:t xml:space="preserve">is constants. </w:t>
      </w:r>
      <w:r>
        <w:rPr>
          <w:rFonts w:eastAsia="MS Mincho"/>
          <w:b w:val="false"/>
          <w:bCs/>
          <w:caps w:val="false"/>
          <w:smallCaps w:val="false"/>
          <w:lang w:val="en-US"/>
        </w:rPr>
        <w:t>This transformation yields a new termodynamic temperature, called  ekatemperature:</w:t>
      </w:r>
    </w:p>
    <w:p>
      <w:pPr>
        <w:pStyle w:val="Szvegtrzs"/>
        <w:jc w:val="center"/>
        <w:rPr/>
      </w:pPr>
      <w:r>
        <w:rPr>
          <w:rFonts w:eastAsia="MS Mincho"/>
          <w:b w:val="false"/>
          <w:bCs/>
          <w:i/>
          <w:iCs/>
          <w:caps w:val="false"/>
          <w:smallCaps w:val="false"/>
          <w:lang w:val="en-US"/>
        </w:rPr>
        <w:tab/>
        <w:tab/>
        <w:t>1/T* =K(1/T + a</w:t>
        <w:tab/>
        <w:tab/>
        <w:tab/>
        <w:t>(9)</w:t>
        <w:tab/>
      </w:r>
    </w:p>
    <w:p>
      <w:pPr>
        <w:pStyle w:val="Szvegtrzs"/>
        <w:rPr/>
      </w:pPr>
      <w:r>
        <w:rPr>
          <w:rFonts w:eastAsia="MS Mincho"/>
          <w:b w:val="false"/>
          <w:bCs/>
          <w:caps w:val="false"/>
          <w:smallCaps w:val="false"/>
          <w:lang w:val="en-US"/>
        </w:rPr>
        <w:t xml:space="preserve">The zero point of 1/T* defines the position of the maximum of ekaentropy. We are free to select the physical state to which the maximum belongs, nevertheless the additivity criteria requires, that the same constant is selected for all systems. It must be a special state. </w:t>
      </w:r>
    </w:p>
    <w:p>
      <w:pPr>
        <w:pStyle w:val="Szvegtrzsbehzsa"/>
        <w:rPr/>
      </w:pPr>
      <w:r>
        <w:rPr>
          <w:rFonts w:eastAsia="MS Mincho"/>
          <w:b w:val="false"/>
          <w:bCs/>
          <w:caps w:val="false"/>
          <w:smallCaps w:val="false"/>
          <w:lang w:val="en-US"/>
        </w:rPr>
        <w:t xml:space="preserve">For physicists, who deal with the whole Universe, there is only one natural position for the maximum, As entropy is an increasing function of internal energy the only choice is the unavailable infinite energy state. In this case “a” is zero and “K”=1. It is the Kelvin scale and the ekaentropy will be the entropy. It gives back the property, that entropy does not change in quasi-static-adiabatic process. </w:t>
      </w:r>
    </w:p>
    <w:p>
      <w:pPr>
        <w:pStyle w:val="Szvegtrzsbehzsa"/>
        <w:rPr/>
      </w:pPr>
      <w:r>
        <w:rPr>
          <w:rFonts w:eastAsia="MS Mincho"/>
          <w:b w:val="false"/>
          <w:bCs/>
          <w:caps w:val="false"/>
          <w:smallCaps w:val="false"/>
          <w:lang w:val="en-US"/>
        </w:rPr>
        <w:t xml:space="preserve">Nevertheless for humans, who live on the Earth- there is an other specific reference system. We live in the anthroposphere. Is that part of the environment that is made or modified by humans for use in human activities and human habitats. </w:t>
      </w:r>
    </w:p>
    <w:p>
      <w:pPr>
        <w:pStyle w:val="Szvegtrzsbehzsa"/>
        <w:rPr/>
      </w:pPr>
      <w:r>
        <w:rPr>
          <w:rFonts w:eastAsia="MS Mincho"/>
          <w:b w:val="false"/>
          <w:bCs/>
          <w:caps w:val="false"/>
          <w:smallCaps w:val="false"/>
          <w:lang w:val="en-US"/>
        </w:rPr>
        <w:t>We can select the constant reflecting the propertie of anthroposphere. Let</w:t>
      </w:r>
      <w:r>
        <w:rPr>
          <w:rFonts w:eastAsia="MS Mincho"/>
          <w:b/>
          <w:bCs/>
          <w:caps w:val="false"/>
          <w:smallCaps w:val="false"/>
          <w:lang w:val="en-US"/>
        </w:rPr>
        <w:t xml:space="preserve"> </w:t>
      </w:r>
      <w:r>
        <w:rPr>
          <w:rFonts w:eastAsia="MS Mincho"/>
          <w:b w:val="false"/>
          <w:bCs/>
          <w:i/>
          <w:iCs/>
          <w:caps w:val="false"/>
          <w:smallCaps w:val="false"/>
          <w:lang w:val="en-US"/>
        </w:rPr>
        <w:t>a =T</w:t>
      </w:r>
      <w:r>
        <w:rPr>
          <w:rFonts w:eastAsia="MS Mincho"/>
          <w:b w:val="false"/>
          <w:bCs/>
          <w:i/>
          <w:iCs/>
          <w:caps w:val="false"/>
          <w:smallCaps w:val="false"/>
          <w:vertAlign w:val="subscript"/>
          <w:lang w:val="en-US"/>
        </w:rPr>
        <w:t>0</w:t>
      </w:r>
      <w:r>
        <w:rPr>
          <w:rFonts w:eastAsia="MS Mincho"/>
          <w:b w:val="false"/>
          <w:bCs/>
          <w:i/>
          <w:iCs/>
          <w:caps w:val="false"/>
          <w:smallCaps w:val="false"/>
          <w:lang w:val="en-US"/>
        </w:rPr>
        <w:t xml:space="preserve"> </w:t>
      </w:r>
      <w:r>
        <w:rPr>
          <w:rFonts w:eastAsia="MS Mincho"/>
          <w:b w:val="false"/>
          <w:bCs/>
          <w:caps w:val="false"/>
          <w:smallCaps w:val="false"/>
          <w:lang w:val="en-US"/>
        </w:rPr>
        <w:t>average temperature of the anthroposphere, b=p</w:t>
      </w:r>
      <w:r>
        <w:rPr>
          <w:rFonts w:eastAsia="MS Mincho"/>
          <w:b w:val="false"/>
          <w:bCs/>
          <w:caps w:val="false"/>
          <w:smallCaps w:val="false"/>
          <w:vertAlign w:val="subscript"/>
          <w:lang w:val="en-US"/>
        </w:rPr>
        <w:t>0</w:t>
      </w:r>
      <w:r>
        <w:rPr>
          <w:rFonts w:eastAsia="MS Mincho"/>
          <w:b w:val="false"/>
          <w:bCs/>
          <w:caps w:val="false"/>
          <w:smallCaps w:val="false"/>
          <w:position w:val="0"/>
          <w:sz w:val="20"/>
          <w:sz w:val="20"/>
          <w:vertAlign w:val="baseline"/>
          <w:lang w:val="en-US"/>
        </w:rPr>
        <w:t xml:space="preserve"> the average pressure for the antroposphere, annd so on … an K=-1. Then the minimum of ekaentropy will be zero, and the system will reach the minimum value, if it will be in equilibrium with this average antropospheric system. That is, when it is not distinguishable from the environment. We get  ekaentropy in the form</w:t>
      </w:r>
    </w:p>
    <w:p>
      <w:pPr>
        <w:pStyle w:val="Szvegtrzs"/>
        <w:jc w:val="center"/>
        <w:rPr>
          <w:i/>
          <w:i/>
          <w:iCs/>
        </w:rPr>
      </w:pPr>
      <w:r>
        <w:rPr>
          <w:rFonts w:eastAsia="MS Mincho"/>
          <w:b w:val="false"/>
          <w:bCs/>
          <w:i/>
          <w:iCs/>
          <w:caps w:val="false"/>
          <w:smallCaps w:val="false"/>
          <w:lang w:val="en-US"/>
        </w:rPr>
        <w:tab/>
      </w:r>
      <w:r>
        <w:rPr>
          <w:rFonts w:eastAsia="MS Mincho"/>
          <w:b w:val="false"/>
          <w:bCs/>
          <w:i/>
          <w:iCs/>
          <w:caps w:val="false"/>
          <w:smallCaps w:val="false"/>
          <w:sz w:val="24"/>
          <w:szCs w:val="24"/>
          <w:lang w:val="en-US"/>
        </w:rPr>
        <w:t>P = E/To + p</w:t>
      </w:r>
      <w:r>
        <w:rPr>
          <w:rFonts w:eastAsia="MS Mincho"/>
          <w:b w:val="false"/>
          <w:bCs/>
          <w:i/>
          <w:iCs/>
          <w:caps w:val="false"/>
          <w:smallCaps w:val="false"/>
          <w:sz w:val="24"/>
          <w:szCs w:val="24"/>
          <w:vertAlign w:val="subscript"/>
          <w:lang w:val="en-US"/>
        </w:rPr>
        <w:t>0</w:t>
      </w:r>
      <w:r>
        <w:rPr>
          <w:rFonts w:eastAsia="MS Mincho"/>
          <w:b w:val="false"/>
          <w:bCs/>
          <w:i/>
          <w:iCs/>
          <w:caps w:val="false"/>
          <w:smallCaps w:val="false"/>
          <w:position w:val="0"/>
          <w:sz w:val="24"/>
          <w:sz w:val="24"/>
          <w:szCs w:val="24"/>
          <w:vertAlign w:val="baseline"/>
          <w:lang w:val="en-US"/>
        </w:rPr>
        <w:t>/</w:t>
      </w:r>
      <w:r>
        <w:rPr>
          <w:rFonts w:eastAsia="MS Mincho"/>
          <w:b w:val="false"/>
          <w:bCs/>
          <w:i/>
          <w:iCs/>
          <w:caps w:val="false"/>
          <w:smallCaps w:val="false"/>
          <w:sz w:val="24"/>
          <w:szCs w:val="24"/>
          <w:lang w:val="en-US"/>
        </w:rPr>
        <w:t xml:space="preserve"> T</w:t>
      </w:r>
      <w:r>
        <w:rPr>
          <w:rFonts w:eastAsia="MS Mincho"/>
          <w:b w:val="false"/>
          <w:bCs/>
          <w:i/>
          <w:iCs/>
          <w:caps w:val="false"/>
          <w:smallCaps w:val="false"/>
          <w:sz w:val="24"/>
          <w:szCs w:val="24"/>
          <w:vertAlign w:val="subscript"/>
          <w:lang w:val="en-US"/>
        </w:rPr>
        <w:t>0  .</w:t>
      </w:r>
      <w:r>
        <w:rPr>
          <w:rFonts w:eastAsia="MS Mincho"/>
          <w:b w:val="false"/>
          <w:bCs/>
          <w:i/>
          <w:iCs/>
          <w:caps w:val="false"/>
          <w:smallCaps w:val="false"/>
          <w:sz w:val="24"/>
          <w:szCs w:val="24"/>
          <w:lang w:val="en-US"/>
        </w:rPr>
        <w:t xml:space="preserve">- S </w:t>
      </w:r>
      <w:r>
        <w:rPr>
          <w:rFonts w:eastAsia="MS Mincho"/>
          <w:b w:val="false"/>
          <w:bCs/>
          <w:i/>
          <w:iCs/>
          <w:caps w:val="false"/>
          <w:smallCaps w:val="false"/>
          <w:lang w:val="en-US"/>
        </w:rPr>
        <w:tab/>
        <w:tab/>
        <w:t>(10)</w:t>
      </w:r>
    </w:p>
    <w:p>
      <w:pPr>
        <w:pStyle w:val="Szvegtrzs"/>
        <w:rPr/>
      </w:pPr>
      <w:r>
        <w:rPr>
          <w:rFonts w:eastAsia="MS Mincho"/>
          <w:b w:val="false"/>
          <w:bCs/>
          <w:caps w:val="false"/>
          <w:smallCaps w:val="false"/>
          <w:lang w:val="en-US"/>
        </w:rPr>
        <w:t xml:space="preserve">We call </w:t>
      </w:r>
      <w:r>
        <w:rPr>
          <w:rFonts w:eastAsia="MS Mincho"/>
          <w:b w:val="false"/>
          <w:bCs/>
          <w:i/>
          <w:iCs/>
          <w:caps w:val="false"/>
          <w:smallCaps w:val="false"/>
          <w:lang w:val="en-US"/>
        </w:rPr>
        <w:t xml:space="preserve">P </w:t>
      </w:r>
      <w:r>
        <w:rPr>
          <w:rFonts w:eastAsia="MS Mincho"/>
          <w:b w:val="false"/>
          <w:bCs/>
          <w:i w:val="false"/>
          <w:iCs w:val="false"/>
          <w:caps w:val="false"/>
          <w:smallCaps w:val="false"/>
          <w:lang w:val="en-US"/>
        </w:rPr>
        <w:t>extropy [4]. Using the fact that entropy is homogeneous of degree 1 function we get:</w:t>
      </w:r>
    </w:p>
    <w:p>
      <w:pPr>
        <w:pStyle w:val="Szvegtrzs"/>
        <w:rPr>
          <w:b w:val="false"/>
          <w:b w:val="false"/>
          <w:bCs w:val="false"/>
          <w:i/>
          <w:i/>
          <w:iCs/>
          <w:sz w:val="24"/>
          <w:szCs w:val="24"/>
        </w:rPr>
      </w:pPr>
      <w:r>
        <w:rPr>
          <w:rFonts w:eastAsia="Symbol"/>
          <w:b w:val="false"/>
          <w:bCs w:val="false"/>
          <w:i/>
          <w:iCs/>
          <w:sz w:val="24"/>
          <w:szCs w:val="24"/>
          <w:lang w:val="de-DE" w:eastAsia="de-DE"/>
        </w:rPr>
        <w:t>P</w:t>
      </w:r>
      <w:r>
        <w:rPr>
          <w:rFonts w:eastAsia="Symbol"/>
          <w:b w:val="false"/>
          <w:bCs w:val="false"/>
          <w:i/>
          <w:iCs/>
          <w:sz w:val="24"/>
          <w:szCs w:val="24"/>
          <w:lang w:val="de-DE"/>
        </w:rPr>
        <w:t>=U*(1/T</w:t>
      </w:r>
      <w:r>
        <w:rPr>
          <w:rFonts w:eastAsia="Symbol"/>
          <w:b w:val="false"/>
          <w:bCs w:val="false"/>
          <w:i/>
          <w:iCs/>
          <w:sz w:val="24"/>
          <w:szCs w:val="24"/>
          <w:vertAlign w:val="subscript"/>
          <w:lang w:val="de-DE"/>
        </w:rPr>
        <w:t>0</w:t>
      </w:r>
      <w:r>
        <w:rPr>
          <w:rFonts w:eastAsia="Symbol"/>
          <w:b w:val="false"/>
          <w:bCs w:val="false"/>
          <w:i/>
          <w:iCs/>
          <w:sz w:val="24"/>
          <w:szCs w:val="24"/>
          <w:lang w:val="de-DE"/>
        </w:rPr>
        <w:t>-1/T)+V(p</w:t>
      </w:r>
      <w:r>
        <w:rPr>
          <w:rFonts w:eastAsia="Symbol"/>
          <w:b w:val="false"/>
          <w:bCs w:val="false"/>
          <w:i/>
          <w:iCs/>
          <w:sz w:val="24"/>
          <w:szCs w:val="24"/>
          <w:vertAlign w:val="subscript"/>
          <w:lang w:val="de-DE"/>
        </w:rPr>
        <w:t>0</w:t>
      </w:r>
      <w:r>
        <w:rPr>
          <w:rFonts w:eastAsia="Symbol"/>
          <w:b w:val="false"/>
          <w:bCs w:val="false"/>
          <w:i/>
          <w:iCs/>
          <w:sz w:val="24"/>
          <w:szCs w:val="24"/>
          <w:lang w:val="de-DE"/>
        </w:rPr>
        <w:t>/T</w:t>
      </w:r>
      <w:r>
        <w:rPr>
          <w:rFonts w:eastAsia="Symbol"/>
          <w:b w:val="false"/>
          <w:bCs w:val="false"/>
          <w:i/>
          <w:iCs/>
          <w:sz w:val="24"/>
          <w:szCs w:val="24"/>
          <w:vertAlign w:val="subscript"/>
          <w:lang w:val="de-DE"/>
        </w:rPr>
        <w:t>0</w:t>
      </w:r>
      <w:r>
        <w:rPr>
          <w:rFonts w:eastAsia="Symbol"/>
          <w:b w:val="false"/>
          <w:bCs w:val="false"/>
          <w:i/>
          <w:iCs/>
          <w:sz w:val="24"/>
          <w:szCs w:val="24"/>
          <w:lang w:val="de-DE"/>
        </w:rPr>
        <w:t>–p/T)+.. +A</w:t>
      </w:r>
      <w:r>
        <w:rPr>
          <w:rFonts w:eastAsia="Symbol" w:ascii="Symbol" w:hAnsi="Symbol"/>
          <w:b w:val="false"/>
          <w:bCs w:val="false"/>
          <w:i/>
          <w:iCs/>
          <w:sz w:val="24"/>
          <w:szCs w:val="24"/>
          <w:lang w:val="de-DE"/>
        </w:rPr>
        <w:t></w:t>
      </w:r>
      <w:r>
        <w:rPr>
          <w:rFonts w:eastAsia="Symbol" w:ascii="Symbol" w:hAnsi="Symbol"/>
          <w:b w:val="false"/>
          <w:bCs w:val="false"/>
          <w:i/>
          <w:iCs/>
          <w:sz w:val="24"/>
          <w:szCs w:val="24"/>
          <w:vertAlign w:val="subscript"/>
          <w:lang w:val="de-DE"/>
        </w:rPr>
        <w:t></w:t>
      </w:r>
      <w:r>
        <w:rPr>
          <w:rFonts w:eastAsia="Symbol" w:ascii="Symbol" w:hAnsi="Symbol"/>
          <w:b w:val="false"/>
          <w:bCs w:val="false"/>
          <w:i/>
          <w:iCs/>
          <w:sz w:val="24"/>
          <w:szCs w:val="24"/>
          <w:lang w:val="de-DE"/>
        </w:rPr>
        <w:t></w:t>
      </w:r>
      <w:r>
        <w:rPr>
          <w:rFonts w:eastAsia="Symbol"/>
          <w:b w:val="false"/>
          <w:bCs w:val="false"/>
          <w:i/>
          <w:iCs/>
          <w:sz w:val="24"/>
          <w:szCs w:val="24"/>
          <w:lang w:val="de-DE"/>
        </w:rPr>
        <w:tab/>
      </w:r>
      <w:r>
        <w:rPr>
          <w:rFonts w:eastAsia="Symbol"/>
          <w:b w:val="false"/>
          <w:bCs w:val="false"/>
          <w:i/>
          <w:iCs/>
          <w:sz w:val="24"/>
          <w:szCs w:val="24"/>
          <w:lang w:val="en-GB"/>
        </w:rPr>
        <w:t>(11)</w:t>
      </w:r>
    </w:p>
    <w:p>
      <w:pPr>
        <w:pStyle w:val="Szvegtrzs"/>
        <w:rPr>
          <w:b w:val="false"/>
          <w:b w:val="false"/>
          <w:bCs w:val="false"/>
          <w:i w:val="false"/>
          <w:i w:val="false"/>
          <w:iCs w:val="false"/>
          <w:sz w:val="20"/>
          <w:szCs w:val="20"/>
        </w:rPr>
      </w:pPr>
      <w:r>
        <w:rPr>
          <w:rFonts w:eastAsia="Symbol"/>
          <w:b w:val="false"/>
          <w:bCs w:val="false"/>
          <w:i w:val="false"/>
          <w:iCs w:val="false"/>
          <w:sz w:val="20"/>
          <w:szCs w:val="20"/>
          <w:lang w:val="en-GB"/>
        </w:rPr>
        <w:t xml:space="preserve">It is closely related to exergy, </w:t>
      </w:r>
      <w:r>
        <w:rPr>
          <w:rFonts w:eastAsia="Symbol"/>
          <w:b w:val="false"/>
          <w:bCs w:val="false"/>
          <w:i/>
          <w:iCs/>
          <w:position w:val="0"/>
          <w:sz w:val="20"/>
          <w:sz w:val="20"/>
          <w:szCs w:val="20"/>
          <w:vertAlign w:val="baseline"/>
          <w:lang w:val="en-GB"/>
        </w:rPr>
        <w:t>B.</w:t>
      </w:r>
    </w:p>
    <w:p>
      <w:pPr>
        <w:pStyle w:val="Szvegtrzs"/>
        <w:rPr>
          <w:b w:val="false"/>
          <w:b w:val="false"/>
          <w:bCs w:val="false"/>
          <w:i w:val="false"/>
          <w:i w:val="false"/>
          <w:iCs w:val="false"/>
          <w:sz w:val="20"/>
          <w:szCs w:val="20"/>
        </w:rPr>
      </w:pPr>
      <w:r>
        <w:rPr>
          <w:rFonts w:eastAsia="Symbol"/>
          <w:b w:val="false"/>
          <w:bCs w:val="false"/>
          <w:i w:val="false"/>
          <w:iCs w:val="false"/>
          <w:sz w:val="20"/>
          <w:szCs w:val="20"/>
          <w:lang w:val="en-GB"/>
        </w:rPr>
        <w:tab/>
        <w:tab/>
      </w:r>
      <w:r>
        <w:rPr>
          <w:rFonts w:eastAsia="Symbol"/>
          <w:b w:val="false"/>
          <w:bCs w:val="false"/>
          <w:i/>
          <w:iCs/>
          <w:sz w:val="24"/>
          <w:szCs w:val="24"/>
          <w:lang w:val="en-GB"/>
        </w:rPr>
        <w:t>P =B/T</w:t>
      </w:r>
      <w:r>
        <w:rPr>
          <w:rFonts w:eastAsia="Symbol"/>
          <w:b w:val="false"/>
          <w:bCs w:val="false"/>
          <w:i/>
          <w:iCs/>
          <w:sz w:val="24"/>
          <w:szCs w:val="24"/>
          <w:vertAlign w:val="subscript"/>
          <w:lang w:val="en-GB"/>
        </w:rPr>
        <w:t>0</w:t>
      </w:r>
      <w:r>
        <w:rPr>
          <w:rFonts w:eastAsia="Symbol"/>
          <w:b w:val="false"/>
          <w:bCs w:val="false"/>
          <w:i/>
          <w:iCs/>
          <w:position w:val="0"/>
          <w:sz w:val="24"/>
          <w:sz w:val="24"/>
          <w:szCs w:val="24"/>
          <w:vertAlign w:val="baseline"/>
          <w:lang w:val="en-GB"/>
        </w:rPr>
        <w:t xml:space="preserve"> + A/T</w:t>
      </w:r>
      <w:r>
        <w:rPr>
          <w:rFonts w:eastAsia="Symbol"/>
          <w:b w:val="false"/>
          <w:bCs w:val="false"/>
          <w:i/>
          <w:iCs/>
          <w:sz w:val="24"/>
          <w:szCs w:val="24"/>
          <w:vertAlign w:val="subscript"/>
          <w:lang w:val="en-GB"/>
        </w:rPr>
        <w:t>0</w:t>
      </w:r>
      <w:r>
        <w:rPr>
          <w:rFonts w:eastAsia="Symbol"/>
          <w:b w:val="false"/>
          <w:bCs w:val="false"/>
          <w:i w:val="false"/>
          <w:iCs w:val="false"/>
          <w:sz w:val="24"/>
          <w:szCs w:val="24"/>
          <w:vertAlign w:val="subscript"/>
          <w:lang w:val="en-GB"/>
        </w:rPr>
        <w:tab/>
        <w:tab/>
      </w:r>
      <w:r>
        <w:rPr>
          <w:rFonts w:eastAsia="Symbol"/>
          <w:b w:val="false"/>
          <w:bCs w:val="false"/>
          <w:i w:val="false"/>
          <w:iCs w:val="false"/>
          <w:position w:val="0"/>
          <w:sz w:val="24"/>
          <w:sz w:val="24"/>
          <w:szCs w:val="24"/>
          <w:vertAlign w:val="baseline"/>
          <w:lang w:val="en-GB"/>
        </w:rPr>
        <w:t>(</w:t>
      </w:r>
      <w:r>
        <w:rPr>
          <w:rFonts w:eastAsia="Symbol"/>
          <w:b w:val="false"/>
          <w:bCs w:val="false"/>
          <w:i/>
          <w:iCs/>
          <w:position w:val="0"/>
          <w:sz w:val="24"/>
          <w:sz w:val="24"/>
          <w:szCs w:val="24"/>
          <w:vertAlign w:val="baseline"/>
          <w:lang w:val="en-GB"/>
        </w:rPr>
        <w:t>12)</w:t>
      </w:r>
    </w:p>
    <w:p>
      <w:pPr>
        <w:pStyle w:val="Szvegtrzs"/>
        <w:rPr>
          <w:b w:val="false"/>
          <w:b w:val="false"/>
          <w:bCs w:val="false"/>
          <w:i w:val="false"/>
          <w:i w:val="false"/>
          <w:iCs w:val="false"/>
          <w:sz w:val="20"/>
          <w:szCs w:val="20"/>
        </w:rPr>
      </w:pPr>
      <w:r>
        <w:rPr>
          <w:rFonts w:eastAsia="Symbol"/>
          <w:b w:val="false"/>
          <w:bCs w:val="false"/>
          <w:i w:val="false"/>
          <w:iCs w:val="false"/>
          <w:sz w:val="20"/>
          <w:szCs w:val="20"/>
          <w:lang w:val="en-GB"/>
        </w:rPr>
        <w:t>It can be rewritten in a more transparent form:</w:t>
      </w:r>
    </w:p>
    <w:p>
      <w:pPr>
        <w:pStyle w:val="Szvegtrzs"/>
        <w:rPr>
          <w:b w:val="false"/>
          <w:b w:val="false"/>
          <w:bCs w:val="false"/>
          <w:i/>
          <w:i/>
          <w:iCs/>
          <w:sz w:val="24"/>
          <w:szCs w:val="24"/>
        </w:rPr>
      </w:pPr>
      <w:r>
        <w:rPr>
          <w:rFonts w:eastAsia="Symbol"/>
          <w:b w:val="false"/>
          <w:bCs w:val="false"/>
          <w:i/>
          <w:iCs/>
          <w:sz w:val="24"/>
          <w:szCs w:val="24"/>
          <w:lang w:val="de-DE" w:eastAsia="de-DE"/>
        </w:rPr>
        <w:tab/>
        <w:t>P</w:t>
      </w:r>
      <w:r>
        <w:rPr>
          <w:rFonts w:eastAsia="Symbol"/>
          <w:b w:val="false"/>
          <w:bCs w:val="false"/>
          <w:i/>
          <w:iCs/>
          <w:sz w:val="24"/>
          <w:szCs w:val="24"/>
          <w:lang w:val="de-DE"/>
        </w:rPr>
        <w:t>=(U*-U*</w:t>
      </w:r>
      <w:r>
        <w:rPr>
          <w:rFonts w:eastAsia="Symbol"/>
          <w:b w:val="false"/>
          <w:bCs w:val="false"/>
          <w:i/>
          <w:iCs/>
          <w:sz w:val="24"/>
          <w:szCs w:val="24"/>
          <w:vertAlign w:val="subscript"/>
          <w:lang w:val="de-DE"/>
        </w:rPr>
        <w:t>0</w:t>
      </w:r>
      <w:r>
        <w:rPr>
          <w:rFonts w:eastAsia="Symbol"/>
          <w:b w:val="false"/>
          <w:bCs w:val="false"/>
          <w:i/>
          <w:iCs/>
          <w:position w:val="0"/>
          <w:sz w:val="24"/>
          <w:sz w:val="24"/>
          <w:szCs w:val="24"/>
          <w:vertAlign w:val="baseline"/>
          <w:lang w:val="de-DE"/>
        </w:rPr>
        <w:t>)</w:t>
      </w:r>
      <w:r>
        <w:rPr>
          <w:rFonts w:eastAsia="Symbol"/>
          <w:b w:val="false"/>
          <w:bCs w:val="false"/>
          <w:i/>
          <w:iCs/>
          <w:sz w:val="24"/>
          <w:szCs w:val="24"/>
          <w:lang w:val="de-DE"/>
        </w:rPr>
        <w:t xml:space="preserve"> (1/T</w:t>
      </w:r>
      <w:r>
        <w:rPr>
          <w:rFonts w:eastAsia="Symbol"/>
          <w:b w:val="false"/>
          <w:bCs w:val="false"/>
          <w:i/>
          <w:iCs/>
          <w:sz w:val="24"/>
          <w:szCs w:val="24"/>
          <w:vertAlign w:val="subscript"/>
          <w:lang w:val="de-DE"/>
        </w:rPr>
        <w:t>0</w:t>
      </w:r>
      <w:r>
        <w:rPr>
          <w:rFonts w:eastAsia="Symbol"/>
          <w:b w:val="false"/>
          <w:bCs w:val="false"/>
          <w:i/>
          <w:iCs/>
          <w:sz w:val="24"/>
          <w:szCs w:val="24"/>
          <w:lang w:val="de-DE"/>
        </w:rPr>
        <w:t>-1/T)+. +A</w:t>
      </w:r>
      <w:r>
        <w:rPr>
          <w:rFonts w:eastAsia="Symbol" w:ascii="Symbol" w:hAnsi="Symbol"/>
          <w:b w:val="false"/>
          <w:bCs w:val="false"/>
          <w:i/>
          <w:iCs/>
          <w:sz w:val="24"/>
          <w:szCs w:val="24"/>
          <w:lang w:val="de-DE"/>
        </w:rPr>
        <w:t></w:t>
      </w:r>
      <w:r>
        <w:rPr>
          <w:rFonts w:eastAsia="Symbol" w:ascii="Symbol" w:hAnsi="Symbol"/>
          <w:b w:val="false"/>
          <w:bCs w:val="false"/>
          <w:i/>
          <w:iCs/>
          <w:sz w:val="24"/>
          <w:szCs w:val="24"/>
          <w:vertAlign w:val="subscript"/>
          <w:lang w:val="de-DE"/>
        </w:rPr>
        <w:t></w:t>
      </w:r>
      <w:r>
        <w:rPr>
          <w:rFonts w:eastAsia="Symbol" w:ascii="Symbol" w:hAnsi="Symbol"/>
          <w:b w:val="false"/>
          <w:bCs w:val="false"/>
          <w:i/>
          <w:iCs/>
          <w:sz w:val="24"/>
          <w:szCs w:val="24"/>
          <w:lang w:val="de-DE"/>
        </w:rPr>
        <w:t></w:t>
        <w:tab/>
        <w:t>(13)</w:t>
      </w:r>
    </w:p>
    <w:p>
      <w:pPr>
        <w:pStyle w:val="Szvegtrzs"/>
        <w:rPr/>
      </w:pPr>
      <w:r>
        <w:rPr>
          <w:rFonts w:eastAsia="MS Mincho"/>
          <w:b w:val="false"/>
          <w:bCs/>
          <w:caps w:val="false"/>
          <w:smallCaps w:val="false"/>
          <w:lang w:val="en-US"/>
        </w:rPr>
        <w:t xml:space="preserve">Second Law states that if P &gt; 0, then there will be processes, which tend to decrease extropy. In this form one can see, that extropy can be written as a sum of positive terms. </w:t>
      </w:r>
    </w:p>
    <w:p>
      <w:pPr>
        <w:pStyle w:val="Szvegtrzs"/>
        <w:rPr>
          <w:rFonts w:eastAsia="MS Mincho"/>
          <w:b w:val="false"/>
          <w:b w:val="false"/>
          <w:bCs/>
          <w:caps w:val="false"/>
          <w:smallCaps w:val="false"/>
          <w:lang w:val="en-US"/>
        </w:rPr>
      </w:pPr>
      <w:r>
        <w:rPr>
          <w:rFonts w:eastAsia="MS Mincho"/>
          <w:b w:val="false"/>
          <w:bCs/>
          <w:caps w:val="false"/>
          <w:smallCaps w:val="false"/>
          <w:lang w:val="en-US"/>
        </w:rPr>
      </w:r>
    </w:p>
    <w:p>
      <w:pPr>
        <w:pStyle w:val="Szvegtrzs"/>
        <w:rPr/>
      </w:pPr>
      <w:r>
        <w:rPr>
          <w:rFonts w:eastAsia="MS Mincho"/>
          <w:b w:val="false"/>
          <w:bCs/>
          <w:caps w:val="false"/>
          <w:smallCaps w:val="false"/>
          <w:lang w:val="en-US"/>
        </w:rPr>
        <w:t>Extropy is increasing with increasing order and growth.  Second Law states that if P &gt; 0, then there will be processes, which tend to decrease extropy.</w:t>
      </w:r>
    </w:p>
    <w:p>
      <w:pPr>
        <w:pStyle w:val="Szvegtrzs"/>
        <w:rPr/>
      </w:pPr>
      <w:r>
        <w:rPr>
          <w:rFonts w:eastAsia="MS Mincho"/>
          <w:b w:val="false"/>
          <w:bCs/>
          <w:caps w:val="false"/>
          <w:smallCaps w:val="false"/>
          <w:lang w:val="en-US"/>
        </w:rPr>
        <w:t xml:space="preserve">The extropy increase of living organism reflects the fact that they do not only overcome the compulsory entropy production, but they move away from the equilibrium state. Extropy measures this distance, by characterizing the degree of organization level. </w:t>
      </w:r>
    </w:p>
    <w:p>
      <w:pPr>
        <w:pStyle w:val="Szvegtrzsbehzsa"/>
        <w:rPr/>
      </w:pPr>
      <w:r>
        <w:rPr>
          <w:rFonts w:eastAsia="MS Mincho"/>
          <w:b w:val="false"/>
          <w:bCs/>
          <w:caps w:val="false"/>
          <w:smallCaps w:val="false"/>
          <w:lang w:val="en-US"/>
        </w:rPr>
        <w:t xml:space="preserve">A living organism is a non-equilibrium structure, so its extropy is non-zero, </w:t>
      </w:r>
      <w:r>
        <w:rPr>
          <w:rFonts w:eastAsia="MS Mincho"/>
          <w:b w:val="false"/>
          <w:bCs/>
          <w:i/>
          <w:iCs/>
          <w:caps w:val="false"/>
          <w:smallCaps w:val="false"/>
          <w:lang w:val="en-US"/>
        </w:rPr>
        <w:t>P &gt; 0</w:t>
      </w:r>
      <w:r>
        <w:rPr>
          <w:rFonts w:eastAsia="MS Mincho"/>
          <w:b w:val="false"/>
          <w:bCs/>
          <w:caps w:val="false"/>
          <w:smallCaps w:val="false"/>
          <w:lang w:val="en-US"/>
        </w:rPr>
        <w:t xml:space="preserve">.  If </w:t>
      </w:r>
      <w:r>
        <w:rPr>
          <w:rFonts w:eastAsia="MS Mincho"/>
          <w:b w:val="false"/>
          <w:bCs/>
          <w:i/>
          <w:iCs/>
          <w:caps w:val="false"/>
          <w:smallCaps w:val="false"/>
          <w:lang w:val="en-US"/>
        </w:rPr>
        <w:t>P &gt; 0</w:t>
      </w:r>
      <w:r>
        <w:rPr>
          <w:rFonts w:eastAsia="MS Mincho"/>
          <w:b w:val="false"/>
          <w:bCs/>
          <w:caps w:val="false"/>
          <w:smallCaps w:val="false"/>
          <w:lang w:val="en-US"/>
        </w:rPr>
        <w:t xml:space="preserve">, than  extropy is continuously decreasing. To maintain the steady state, to ensure a constant level of </w:t>
      </w:r>
      <w:r>
        <w:rPr>
          <w:rFonts w:eastAsia="MS Mincho"/>
          <w:b w:val="false"/>
          <w:bCs/>
          <w:i/>
          <w:iCs/>
          <w:caps w:val="false"/>
          <w:smallCaps w:val="false"/>
          <w:lang w:val="en-US"/>
        </w:rPr>
        <w:t>P</w:t>
      </w:r>
      <w:r>
        <w:rPr>
          <w:rFonts w:eastAsia="MS Mincho"/>
          <w:b w:val="false"/>
          <w:bCs/>
          <w:caps w:val="false"/>
          <w:smallCaps w:val="false"/>
          <w:lang w:val="en-US"/>
        </w:rPr>
        <w:t xml:space="preserve"> an extropy influx is needed. </w:t>
      </w:r>
    </w:p>
    <w:p>
      <w:pPr>
        <w:pStyle w:val="Szvegtrzsbehzsa"/>
        <w:rPr/>
      </w:pPr>
      <w:r>
        <w:rPr>
          <w:rFonts w:eastAsia="MS Mincho"/>
          <w:b w:val="false"/>
          <w:bCs/>
          <w:caps w:val="false"/>
          <w:smallCaps w:val="false"/>
          <w:lang w:val="en-US"/>
        </w:rPr>
        <w:t xml:space="preserve">Extropy, as a holistic state variable, reflecting the essential properties of the system. Nevertheless it has properties, which are not present in equilibrium parameters. While entropy is a scalar, extropy is a vector in the thermodynamic state space. For living systems the direction is also vital. </w:t>
      </w:r>
    </w:p>
    <w:p>
      <w:pPr>
        <w:pStyle w:val="Szvegtrzsbehzsa"/>
        <w:rPr/>
      </w:pPr>
      <w:r>
        <w:rPr>
          <w:rFonts w:eastAsia="MS Mincho"/>
          <w:b w:val="false"/>
          <w:bCs/>
          <w:caps w:val="false"/>
          <w:smallCaps w:val="false"/>
          <w:lang w:val="en-US"/>
        </w:rPr>
        <w:t xml:space="preserve">An important side of evolution must be the learning of the recognition of direction and value of extropy.  </w:t>
      </w:r>
    </w:p>
    <w:p>
      <w:pPr>
        <w:pStyle w:val="Szvegtrzsbehzsa"/>
        <w:ind w:left="360" w:hanging="360"/>
        <w:rPr>
          <w:rFonts w:ascii="Times New Roman" w:hAnsi="Times New Roman" w:eastAsia="MS Mincho"/>
          <w:b w:val="false"/>
          <w:b w:val="false"/>
          <w:bCs/>
          <w:caps w:val="false"/>
          <w:smallCaps w:val="false"/>
        </w:rPr>
      </w:pPr>
      <w:r>
        <w:rPr>
          <w:rFonts w:eastAsia="MS Mincho"/>
          <w:b w:val="false"/>
          <w:bCs/>
          <w:caps w:val="false"/>
          <w:smallCaps w:val="false"/>
        </w:rPr>
      </w:r>
    </w:p>
    <w:p>
      <w:pPr>
        <w:pStyle w:val="Szvegtrzsbehzsa"/>
        <w:ind w:left="360" w:hanging="360"/>
        <w:rPr>
          <w:rFonts w:ascii="Arial" w:hAnsi="Arial" w:cs="Arial"/>
          <w:b/>
          <w:b/>
        </w:rPr>
      </w:pPr>
      <w:r>
        <w:rPr>
          <w:rFonts w:cs="Arial" w:ascii="Arial" w:hAnsi="Arial"/>
          <w:b/>
        </w:rPr>
      </w:r>
    </w:p>
    <w:p>
      <w:pPr>
        <w:pStyle w:val="Szvegtrzsbehzsa"/>
        <w:rPr>
          <w:sz w:val="24"/>
          <w:szCs w:val="24"/>
        </w:rPr>
      </w:pPr>
      <w:r>
        <w:rPr>
          <w:sz w:val="24"/>
          <w:szCs w:val="24"/>
        </w:rPr>
      </w:r>
    </w:p>
    <w:p>
      <w:pPr>
        <w:pStyle w:val="Szvegtrzsbehzsa"/>
        <w:ind w:hanging="0"/>
        <w:jc w:val="right"/>
        <w:rPr>
          <w:sz w:val="24"/>
          <w:szCs w:val="24"/>
          <w:vertAlign w:val="superscript"/>
        </w:rPr>
      </w:pPr>
      <w:r>
        <w:rPr>
          <w:sz w:val="24"/>
          <w:szCs w:val="24"/>
          <w:vertAlign w:val="superscript"/>
        </w:rPr>
      </w:r>
    </w:p>
    <w:p>
      <w:pPr>
        <w:pStyle w:val="Szvegtrzsbehzsa"/>
        <w:numPr>
          <w:ilvl w:val="0"/>
          <w:numId w:val="1"/>
        </w:numPr>
        <w:ind w:left="360" w:hanging="360"/>
        <w:jc w:val="left"/>
        <w:rPr>
          <w:rFonts w:ascii="Arial" w:hAnsi="Arial" w:cs="Arial"/>
          <w:b/>
          <w:b/>
        </w:rPr>
      </w:pPr>
      <w:r>
        <w:rPr>
          <w:rFonts w:cs="Arial" w:ascii="Arial" w:hAnsi="Arial"/>
          <w:b/>
        </w:rPr>
        <w:t>CONCLUSION</w:t>
      </w:r>
    </w:p>
    <w:p>
      <w:pPr>
        <w:pStyle w:val="Szvegtrzsbehzsa"/>
        <w:ind w:left="360" w:hanging="0"/>
        <w:jc w:val="left"/>
        <w:rPr/>
      </w:pPr>
      <w:r>
        <w:rPr/>
        <w:t xml:space="preserve">Holistic thermodynamic approach showed some hidden properties of non-equilibrium systems. The holistic formulation of heat-law equivalence provided the proof of the existence of entropy for all physical </w:t>
      </w:r>
      <w:r>
        <w:rPr/>
        <w:t xml:space="preserve">systems. </w:t>
      </w:r>
    </w:p>
    <w:p>
      <w:pPr>
        <w:pStyle w:val="Szvegtrzsbehzsa"/>
        <w:ind w:left="360" w:hanging="0"/>
        <w:jc w:val="left"/>
        <w:rPr/>
      </w:pPr>
      <w:r>
        <w:rPr/>
      </w:r>
    </w:p>
    <w:p>
      <w:pPr>
        <w:pStyle w:val="Szvegtrzsbehzsa"/>
        <w:ind w:left="360" w:hanging="0"/>
        <w:jc w:val="left"/>
        <w:rPr/>
      </w:pPr>
      <w:r>
        <w:rPr/>
        <w:t>For human thermodynamics, which is for processes in the antroposphere the extropy is better candidate to understand the Second Law constraints.</w:t>
      </w:r>
    </w:p>
    <w:p>
      <w:pPr>
        <w:pStyle w:val="Szvegtrzsbehzsa"/>
        <w:ind w:hanging="0"/>
        <w:jc w:val="left"/>
        <w:rPr>
          <w:rFonts w:ascii="Arial" w:hAnsi="Arial" w:cs="Arial"/>
          <w:b/>
          <w:b/>
        </w:rPr>
      </w:pPr>
      <w:r>
        <w:rPr>
          <w:rFonts w:cs="Arial" w:ascii="Arial" w:hAnsi="Arial"/>
          <w:b/>
        </w:rPr>
      </w:r>
    </w:p>
    <w:p>
      <w:pPr>
        <w:pStyle w:val="Szvegtrzsbehzsa"/>
        <w:ind w:hanging="0"/>
        <w:jc w:val="left"/>
        <w:rPr>
          <w:rFonts w:ascii="Arial" w:hAnsi="Arial" w:cs="Arial"/>
          <w:b/>
          <w:b/>
        </w:rPr>
      </w:pPr>
      <w:r>
        <w:rPr>
          <w:rFonts w:cs="Arial" w:ascii="Arial" w:hAnsi="Arial"/>
          <w:b/>
        </w:rPr>
        <w:t>ACKNOWLEDGEMENTS</w:t>
      </w:r>
    </w:p>
    <w:p>
      <w:pPr>
        <w:pStyle w:val="Szvegtrzsbehzsa"/>
        <w:rPr/>
      </w:pPr>
      <w:r>
        <w:rPr/>
        <w:t>I wish to acknowledge the help provided by  Prof. Robert U. Ayres, András Bezegh, Marek Frankovicz. Márta Jávor, Veronika Kniezsa, Olaniyi Sofunwa, Bálint Tremmel</w:t>
      </w:r>
    </w:p>
    <w:p>
      <w:pPr>
        <w:pStyle w:val="Szvegtrzsbehzsa"/>
        <w:rPr/>
      </w:pPr>
      <w:bookmarkStart w:id="4" w:name="__DdeLink__729_7765621247"/>
      <w:bookmarkEnd w:id="4"/>
      <w:r>
        <w:rPr>
          <w:sz w:val="22"/>
          <w:szCs w:val="22"/>
        </w:rPr>
        <w:br/>
      </w:r>
      <w:r>
        <w:rPr>
          <w:rFonts w:cs="Arial" w:ascii="Arial" w:hAnsi="Arial"/>
          <w:b/>
        </w:rPr>
        <w:t>REFERENCES</w:t>
      </w:r>
    </w:p>
    <w:p>
      <w:pPr>
        <w:pStyle w:val="Szvegtrzsbehzsa"/>
        <w:rPr>
          <w:sz w:val="16"/>
          <w:szCs w:val="16"/>
        </w:rPr>
      </w:pPr>
      <w:r>
        <w:rPr>
          <w:sz w:val="16"/>
          <w:szCs w:val="16"/>
        </w:rPr>
        <w:t xml:space="preserve">[1] Jan C. Smuts, (1927). Holism and evolution (2nd ed.). New York: Macmillan. </w:t>
      </w:r>
    </w:p>
    <w:p>
      <w:pPr>
        <w:pStyle w:val="Szvegtrzsbehzsa"/>
        <w:rPr>
          <w:sz w:val="16"/>
          <w:szCs w:val="16"/>
        </w:rPr>
      </w:pPr>
      <w:r>
        <w:rPr>
          <w:sz w:val="16"/>
          <w:szCs w:val="16"/>
        </w:rPr>
        <w:t>[2] William Thomson, On a Universal Tendency in Nature to the Dissipation of Mechanical Energy. Edinb. Roy. Soc. Proc. in. pp. 139-142 [read Apr. 19, 1852]; Phil. Mag.</w:t>
      </w:r>
    </w:p>
    <w:p>
      <w:pPr>
        <w:pStyle w:val="Szvegtrzsbehzsa"/>
        <w:rPr>
          <w:sz w:val="16"/>
          <w:szCs w:val="16"/>
        </w:rPr>
      </w:pPr>
      <w:r>
        <w:rPr>
          <w:sz w:val="16"/>
          <w:szCs w:val="16"/>
        </w:rPr>
        <w:t xml:space="preserve">[3] Veronika Poor, A Concise Introduction of the Extropy, Interdisciplinary Description of Complex Systems , 2005, </w:t>
      </w:r>
      <w:r>
        <w:rPr>
          <w:b/>
          <w:bCs/>
          <w:i w:val="false"/>
          <w:iCs w:val="false"/>
          <w:sz w:val="16"/>
          <w:szCs w:val="16"/>
        </w:rPr>
        <w:t xml:space="preserve"> 3</w:t>
      </w:r>
      <w:r>
        <w:rPr>
          <w:sz w:val="16"/>
          <w:szCs w:val="16"/>
        </w:rPr>
        <w:t>,  72-76.</w:t>
      </w:r>
    </w:p>
    <w:p>
      <w:pPr>
        <w:pStyle w:val="Szvegtrzsbehzsa"/>
        <w:jc w:val="left"/>
        <w:rPr>
          <w:sz w:val="16"/>
          <w:szCs w:val="16"/>
        </w:rPr>
      </w:pPr>
      <w:r>
        <w:rPr>
          <w:sz w:val="16"/>
          <w:szCs w:val="16"/>
        </w:rPr>
        <w:t xml:space="preserve">[4] </w:t>
      </w:r>
      <w:bookmarkStart w:id="5" w:name="_Hlk4266088110"/>
      <w:bookmarkEnd w:id="5"/>
      <w:r>
        <w:rPr>
          <w:sz w:val="16"/>
          <w:szCs w:val="16"/>
        </w:rPr>
        <w:t>Katalin Martinás.: Thermodynamics of sustainable development. Fizikai Szemle 45(5), 155, 1995 (in Hungarian)</w:t>
      </w:r>
    </w:p>
    <w:p>
      <w:pPr>
        <w:pStyle w:val="Szvegtrzsbehzsa"/>
        <w:rPr>
          <w:sz w:val="16"/>
          <w:szCs w:val="16"/>
        </w:rPr>
      </w:pPr>
      <w:r>
        <w:rPr>
          <w:sz w:val="16"/>
          <w:szCs w:val="16"/>
        </w:rPr>
        <w:t>Katalin Martinás.: Entropy and information. World Futures 50, 483-493, 1997,</w:t>
      </w:r>
    </w:p>
    <w:p>
      <w:pPr>
        <w:pStyle w:val="Szvegtrzsbehzsa"/>
        <w:rPr>
          <w:sz w:val="16"/>
          <w:szCs w:val="16"/>
        </w:rPr>
      </w:pPr>
      <w:r>
        <w:rPr>
          <w:sz w:val="16"/>
          <w:szCs w:val="16"/>
        </w:rPr>
        <w:t>Katalin Martinás.: Thermodynamics and Sustainability. A New Approach by Extropy. Periodica Polytechnica – Chemical Engineering 42(1), 69-83, 1998,</w:t>
      </w:r>
    </w:p>
    <w:p>
      <w:pPr>
        <w:pStyle w:val="Szvegtrzsbehzsa"/>
        <w:rPr>
          <w:sz w:val="16"/>
          <w:szCs w:val="16"/>
        </w:rPr>
      </w:pPr>
      <w:r>
        <w:rPr>
          <w:sz w:val="16"/>
          <w:szCs w:val="16"/>
        </w:rPr>
        <w:t>Gaveau, B.; Martinás, K.; Moreau, M. and Tóth, J.: Entropy, extropy and information potential in stochastic systems far from equilibrium. Physica A 305(3-4), 445-466, 2002,</w:t>
      </w:r>
    </w:p>
    <w:p>
      <w:pPr>
        <w:pStyle w:val="Szvegtrzs"/>
        <w:spacing w:before="0" w:after="120"/>
        <w:rPr/>
      </w:pPr>
      <w:r>
        <w:rPr/>
      </w:r>
    </w:p>
    <w:sectPr>
      <w:type w:val="continuous"/>
      <w:pgSz w:w="12240" w:h="15840"/>
      <w:pgMar w:left="720" w:right="720" w:header="0" w:top="720" w:footer="720" w:bottom="1440" w:gutter="0"/>
      <w:cols w:num="2" w:space="540" w:equalWidth="true" w:sep="false"/>
      <w:formProt w:val="false"/>
      <w:textDirection w:val="lrTb"/>
      <w:docGrid w:type="default" w:linePitch="60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egoe UI">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 w:name="Courier New">
    <w:charset w:val="01"/>
    <w:family w:val="roman"/>
    <w:pitch w:val="variable"/>
  </w:font>
  <w:font w:name="Verdana">
    <w:charset w:val="01"/>
    <w:family w:val="roman"/>
    <w:pitch w:val="variable"/>
  </w:font>
  <w:font w:name="sans-serif">
    <w:altName w:val="Arial"/>
    <w:charset w:val="01"/>
    <w:family w:val="roman"/>
    <w:pitch w:val="variable"/>
  </w:font>
  <w:font w:name="Ubuntu">
    <w:charset w:val="01"/>
    <w:family w:val="roman"/>
    <w:pitch w:val="variable"/>
  </w:font>
  <w:font w:name="Symbo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lb"/>
      <w:rPr/>
    </w:pPr>
    <w:r>
      <w:rPr/>
      <w:tab/>
    </w:r>
    <w:r>
      <w:rPr/>
      <w:fldChar w:fldCharType="begin"/>
    </w:r>
    <w:r>
      <w:instrText> PAGE </w:instrText>
    </w:r>
    <w:r>
      <w:fldChar w:fldCharType="separate"/>
    </w:r>
    <w:r>
      <w:t>4</w:t>
    </w:r>
    <w:r>
      <w:fldChar w:fldCharType="end"/>
    </w:r>
    <w:r>
      <w:rPr/>
      <w:tab/>
      <w:t>© 2019 by IAISAE</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suppressAutoHyphens w:val="true"/>
      <w:bidi w:val="0"/>
      <w:jc w:val="both"/>
      <w:textAlignment w:val="baseline"/>
    </w:pPr>
    <w:rPr>
      <w:rFonts w:ascii="Times New Roman" w:hAnsi="Times New Roman" w:eastAsia="Times New Roman" w:cs="Times New Roman"/>
      <w:color w:val="00000A"/>
      <w:sz w:val="20"/>
      <w:szCs w:val="20"/>
      <w:lang w:val="en-US" w:eastAsia="en-US" w:bidi="ar-SA"/>
    </w:rPr>
  </w:style>
  <w:style w:type="paragraph" w:styleId="Cmsor1">
    <w:name w:val="Címsor 1"/>
    <w:basedOn w:val="Cmsor"/>
    <w:pPr>
      <w:outlineLvl w:val="0"/>
    </w:pPr>
    <w:rPr/>
  </w:style>
  <w:style w:type="paragraph" w:styleId="Cmsor2">
    <w:name w:val="Címsor 2"/>
    <w:basedOn w:val="Cmsor"/>
    <w:pPr>
      <w:outlineLvl w:val="1"/>
    </w:pPr>
    <w:rPr/>
  </w:style>
  <w:style w:type="paragraph" w:styleId="Cmsor3">
    <w:name w:val="Címsor 3"/>
    <w:basedOn w:val="Cmsor"/>
    <w:pPr>
      <w:outlineLvl w:val="2"/>
    </w:pPr>
    <w:rPr/>
  </w:style>
  <w:style w:type="character" w:styleId="DefaultParagraphFont" w:default="1">
    <w:name w:val="Default Paragraph Font"/>
    <w:uiPriority w:val="1"/>
    <w:unhideWhenUsed/>
    <w:qFormat/>
    <w:rPr/>
  </w:style>
  <w:style w:type="character" w:styleId="Footnotereference">
    <w:name w:val="footnote reference"/>
    <w:basedOn w:val="DefaultParagraphFont"/>
    <w:qFormat/>
    <w:rsid w:val="0014064c"/>
    <w:rPr>
      <w:vertAlign w:val="superscript"/>
    </w:rPr>
  </w:style>
  <w:style w:type="character" w:styleId="BuborkszvegChar" w:customStyle="1">
    <w:name w:val="Buborékszöveg Char"/>
    <w:basedOn w:val="DefaultParagraphFont"/>
    <w:link w:val="Buborkszveg"/>
    <w:qFormat/>
    <w:rsid w:val="00940364"/>
    <w:rPr>
      <w:rFonts w:ascii="Segoe UI" w:hAnsi="Segoe UI" w:cs="Segoe UI"/>
      <w:sz w:val="18"/>
      <w:szCs w:val="18"/>
    </w:rPr>
  </w:style>
  <w:style w:type="character" w:styleId="SzvegtrzsChar" w:customStyle="1">
    <w:name w:val="Szövegtörzs Char"/>
    <w:basedOn w:val="DefaultParagraphFont"/>
    <w:link w:val="Szvegtrzs"/>
    <w:qFormat/>
    <w:rsid w:val="002f74f5"/>
    <w:rPr/>
  </w:style>
  <w:style w:type="character" w:styleId="Internethivatkozs" w:customStyle="1">
    <w:name w:val="Internet-hivatkozás"/>
    <w:rPr>
      <w:color w:val="000080"/>
      <w:u w:val="single"/>
    </w:rPr>
  </w:style>
  <w:style w:type="character" w:styleId="Annotationreference">
    <w:name w:val="annotation reference"/>
    <w:basedOn w:val="DefaultParagraphFont"/>
    <w:qFormat/>
    <w:rsid w:val="004919e4"/>
    <w:rPr>
      <w:sz w:val="16"/>
      <w:szCs w:val="16"/>
    </w:rPr>
  </w:style>
  <w:style w:type="character" w:styleId="JegyzetszvegChar" w:customStyle="1">
    <w:name w:val="Jegyzetszöveg Char"/>
    <w:basedOn w:val="DefaultParagraphFont"/>
    <w:link w:val="Jegyzetszveg"/>
    <w:qFormat/>
    <w:rsid w:val="004919e4"/>
    <w:rPr>
      <w:color w:val="00000A"/>
    </w:rPr>
  </w:style>
  <w:style w:type="character" w:styleId="MegjegyzstrgyaChar" w:customStyle="1">
    <w:name w:val="Megjegyzés tárgya Char"/>
    <w:basedOn w:val="JegyzetszvegChar"/>
    <w:link w:val="Megjegyzstrgya"/>
    <w:semiHidden/>
    <w:qFormat/>
    <w:rsid w:val="004919e4"/>
    <w:rPr>
      <w:b/>
      <w:bCs/>
      <w:color w:val="00000A"/>
    </w:rPr>
  </w:style>
  <w:style w:type="character" w:styleId="Sorszmozs">
    <w:name w:val="Sorszámozás"/>
    <w:rPr/>
  </w:style>
  <w:style w:type="character" w:styleId="Szmozsjelek">
    <w:name w:val="Számozásjelek"/>
    <w:qFormat/>
    <w:rPr/>
  </w:style>
  <w:style w:type="character" w:styleId="DokumentumtrkpChar">
    <w:name w:val="Dokumentumtérkép Char"/>
    <w:qFormat/>
    <w:rPr>
      <w:rFonts w:ascii="Tahoma" w:hAnsi="Tahoma" w:eastAsia="Tahoma"/>
      <w:sz w:val="16"/>
      <w:lang w:val="en-US"/>
    </w:rPr>
  </w:style>
  <w:style w:type="character" w:styleId="Legal1">
    <w:name w:val="Legal 1"/>
    <w:qFormat/>
    <w:rPr/>
  </w:style>
  <w:style w:type="character" w:styleId="Bekezdsalapbettpusa">
    <w:name w:val="Bekezdés alapbetűtípusa"/>
    <w:qFormat/>
    <w:rPr/>
  </w:style>
  <w:style w:type="character" w:styleId="Vgjegyzetkarakterek">
    <w:name w:val="Végjegyzet-karakterek"/>
    <w:qFormat/>
    <w:rPr/>
  </w:style>
  <w:style w:type="character" w:styleId="Vgjegyzethorgony">
    <w:name w:val="Végjegyzet-horgony"/>
    <w:rPr>
      <w:vertAlign w:val="superscript"/>
    </w:rPr>
  </w:style>
  <w:style w:type="character" w:styleId="Lbjegyzethorgony">
    <w:name w:val="Lábjegyzet-horgony"/>
    <w:rPr>
      <w:vertAlign w:val="superscript"/>
    </w:rPr>
  </w:style>
  <w:style w:type="character" w:styleId="Lbjegyzetkarakterek">
    <w:name w:val="Lábjegyzet-karakterek"/>
    <w:qFormat/>
    <w:rPr/>
  </w:style>
  <w:style w:type="paragraph" w:styleId="Cmsor" w:customStyle="1">
    <w:name w:val="Címsor"/>
    <w:basedOn w:val="Normal"/>
    <w:next w:val="Szvegtrzs"/>
    <w:qFormat/>
    <w:pPr>
      <w:keepNext/>
      <w:spacing w:before="240" w:after="120"/>
    </w:pPr>
    <w:rPr>
      <w:rFonts w:ascii="Liberation Sans" w:hAnsi="Liberation Sans" w:eastAsia="Droid Sans Fallback" w:cs="FreeSans"/>
      <w:sz w:val="28"/>
      <w:szCs w:val="28"/>
    </w:rPr>
  </w:style>
  <w:style w:type="paragraph" w:styleId="Szvegtrzs">
    <w:name w:val="Szövegtörzs"/>
    <w:basedOn w:val="Normal"/>
    <w:link w:val="SzvegtrzsChar"/>
    <w:rsid w:val="002f74f5"/>
    <w:pPr>
      <w:spacing w:before="0" w:after="120"/>
    </w:pPr>
    <w:rPr/>
  </w:style>
  <w:style w:type="paragraph" w:styleId="Lista">
    <w:name w:val="Lista"/>
    <w:basedOn w:val="Szvegtrzs"/>
    <w:pPr/>
    <w:rPr>
      <w:rFonts w:cs="FreeSans"/>
    </w:rPr>
  </w:style>
  <w:style w:type="paragraph" w:styleId="Felirat" w:customStyle="1">
    <w:name w:val="Felirat"/>
    <w:basedOn w:val="Normal"/>
    <w:pPr>
      <w:suppressLineNumbers/>
      <w:spacing w:before="120" w:after="120"/>
    </w:pPr>
    <w:rPr>
      <w:rFonts w:cs="FreeSans"/>
      <w:i/>
      <w:iCs/>
      <w:sz w:val="24"/>
      <w:szCs w:val="24"/>
    </w:rPr>
  </w:style>
  <w:style w:type="paragraph" w:styleId="Trgymutat" w:customStyle="1">
    <w:name w:val="Tárgymutató"/>
    <w:basedOn w:val="Normal"/>
    <w:qFormat/>
    <w:pPr>
      <w:suppressLineNumbers/>
    </w:pPr>
    <w:rPr>
      <w:rFonts w:cs="FreeSans"/>
    </w:rPr>
  </w:style>
  <w:style w:type="paragraph" w:styleId="AbstractClauseTitle" w:customStyle="1">
    <w:name w:val="Abstract Clause Title"/>
    <w:basedOn w:val="Normal"/>
    <w:qFormat/>
    <w:pPr>
      <w:keepNext/>
    </w:pPr>
    <w:rPr>
      <w:rFonts w:ascii="Arial" w:hAnsi="Arial"/>
      <w:b/>
      <w:caps/>
    </w:rPr>
  </w:style>
  <w:style w:type="paragraph" w:styleId="Szvegtrzsbehzsa" w:customStyle="1">
    <w:name w:val="Szövegtörzs behúzása"/>
    <w:basedOn w:val="Normal"/>
    <w:pPr>
      <w:ind w:firstLine="360"/>
    </w:pPr>
    <w:rPr/>
  </w:style>
  <w:style w:type="paragraph" w:styleId="AcknowledgmentsClauseTitle" w:customStyle="1">
    <w:name w:val="Acknowledgments Clause Title"/>
    <w:basedOn w:val="Normal"/>
    <w:qFormat/>
    <w:pPr>
      <w:keepNext/>
      <w:spacing w:before="240" w:after="0"/>
    </w:pPr>
    <w:rPr>
      <w:rFonts w:ascii="Arial" w:hAnsi="Arial"/>
      <w:b/>
      <w:caps/>
    </w:rPr>
  </w:style>
  <w:style w:type="paragraph" w:styleId="Affiliation" w:customStyle="1">
    <w:name w:val="Affiliation"/>
    <w:basedOn w:val="Normal"/>
    <w:qFormat/>
    <w:pPr>
      <w:jc w:val="center"/>
    </w:pPr>
    <w:rPr>
      <w:rFonts w:ascii="Arial" w:hAnsi="Arial"/>
    </w:rPr>
  </w:style>
  <w:style w:type="paragraph" w:styleId="Author" w:customStyle="1">
    <w:name w:val="Author"/>
    <w:basedOn w:val="Normal"/>
    <w:next w:val="Affiliation"/>
    <w:qFormat/>
    <w:pPr>
      <w:keepNext/>
      <w:jc w:val="center"/>
    </w:pPr>
    <w:rPr>
      <w:rFonts w:ascii="Arial" w:hAnsi="Arial"/>
      <w:b/>
    </w:rPr>
  </w:style>
  <w:style w:type="paragraph" w:styleId="DocumentNumber" w:customStyle="1">
    <w:name w:val="Document Number"/>
    <w:basedOn w:val="Normal"/>
    <w:qFormat/>
    <w:pPr>
      <w:spacing w:before="900" w:after="0"/>
      <w:jc w:val="right"/>
    </w:pPr>
    <w:rPr>
      <w:rFonts w:ascii="Arial" w:hAnsi="Arial"/>
      <w:b/>
      <w:sz w:val="36"/>
    </w:rPr>
  </w:style>
  <w:style w:type="paragraph" w:styleId="EquationNumber" w:customStyle="1">
    <w:name w:val="Equation Number"/>
    <w:basedOn w:val="Normal"/>
    <w:qFormat/>
    <w:pPr>
      <w:jc w:val="right"/>
    </w:pPr>
    <w:rPr/>
  </w:style>
  <w:style w:type="paragraph" w:styleId="FigureCaption" w:customStyle="1">
    <w:name w:val="Figure Caption"/>
    <w:basedOn w:val="Normal"/>
    <w:qFormat/>
    <w:pPr>
      <w:jc w:val="center"/>
    </w:pPr>
    <w:rPr>
      <w:rFonts w:ascii="Arial" w:hAnsi="Arial"/>
      <w:b/>
    </w:rPr>
  </w:style>
  <w:style w:type="paragraph" w:styleId="Llb">
    <w:name w:val="Élőláb"/>
    <w:basedOn w:val="Normal"/>
    <w:pPr>
      <w:tabs>
        <w:tab w:val="center" w:pos="5760" w:leader="none"/>
        <w:tab w:val="right" w:pos="10800" w:leader="none"/>
      </w:tabs>
    </w:pPr>
    <w:rPr/>
  </w:style>
  <w:style w:type="paragraph" w:styleId="Lfej">
    <w:name w:val="Élőfej"/>
    <w:basedOn w:val="Normal"/>
    <w:pPr/>
    <w:rPr/>
  </w:style>
  <w:style w:type="paragraph" w:styleId="Footnotetext">
    <w:name w:val="footnote text"/>
    <w:basedOn w:val="Normal"/>
    <w:semiHidden/>
    <w:qFormat/>
    <w:pPr>
      <w:ind w:firstLine="360"/>
    </w:pPr>
    <w:rPr>
      <w:sz w:val="16"/>
    </w:rPr>
  </w:style>
  <w:style w:type="paragraph" w:styleId="NomenclatureClauseTitle" w:customStyle="1">
    <w:name w:val="Nomenclature Clause Title"/>
    <w:basedOn w:val="Normal"/>
    <w:qFormat/>
    <w:pPr>
      <w:keepNext/>
      <w:spacing w:before="240" w:after="0"/>
    </w:pPr>
    <w:rPr>
      <w:rFonts w:ascii="Arial" w:hAnsi="Arial"/>
      <w:b/>
      <w:caps/>
    </w:rPr>
  </w:style>
  <w:style w:type="paragraph" w:styleId="ReferencesClauseTitle" w:customStyle="1">
    <w:name w:val="References Clause Title"/>
    <w:basedOn w:val="Normal"/>
    <w:qFormat/>
    <w:pPr>
      <w:keepNext/>
      <w:spacing w:before="240" w:after="0"/>
    </w:pPr>
    <w:rPr>
      <w:rFonts w:ascii="Arial" w:hAnsi="Arial"/>
      <w:b/>
      <w:caps/>
    </w:rPr>
  </w:style>
  <w:style w:type="paragraph" w:styleId="TableCaption" w:customStyle="1">
    <w:name w:val="Table Caption"/>
    <w:basedOn w:val="Normal"/>
    <w:qFormat/>
    <w:pPr>
      <w:jc w:val="center"/>
    </w:pPr>
    <w:rPr>
      <w:rFonts w:ascii="Arial" w:hAnsi="Arial"/>
      <w:b/>
    </w:rPr>
  </w:style>
  <w:style w:type="paragraph" w:styleId="TextHeading1" w:customStyle="1">
    <w:name w:val="Text Heading 1"/>
    <w:basedOn w:val="Normal"/>
    <w:qFormat/>
    <w:pPr>
      <w:keepNext/>
      <w:spacing w:before="240" w:after="0"/>
    </w:pPr>
    <w:rPr>
      <w:rFonts w:ascii="Arial" w:hAnsi="Arial"/>
      <w:b/>
      <w:caps/>
    </w:rPr>
  </w:style>
  <w:style w:type="paragraph" w:styleId="TextHeading2" w:customStyle="1">
    <w:name w:val="Text Heading 2"/>
    <w:basedOn w:val="Normal"/>
    <w:qFormat/>
    <w:pPr>
      <w:keepNext/>
      <w:spacing w:before="240" w:after="0"/>
    </w:pPr>
    <w:rPr>
      <w:rFonts w:ascii="Arial" w:hAnsi="Arial"/>
      <w:b/>
      <w:u w:val="single"/>
    </w:rPr>
  </w:style>
  <w:style w:type="paragraph" w:styleId="TextHeading3" w:customStyle="1">
    <w:name w:val="Text Heading 3"/>
    <w:basedOn w:val="Normal"/>
    <w:qFormat/>
    <w:pPr>
      <w:spacing w:before="240" w:after="0"/>
      <w:ind w:left="360" w:hanging="0"/>
    </w:pPr>
    <w:rPr>
      <w:rFonts w:ascii="Arial" w:hAnsi="Arial"/>
      <w:b/>
      <w:u w:val="single"/>
    </w:rPr>
  </w:style>
  <w:style w:type="paragraph" w:styleId="Cm">
    <w:name w:val="Cím"/>
    <w:basedOn w:val="Normal"/>
    <w:qFormat/>
    <w:pPr>
      <w:spacing w:before="760" w:after="0"/>
      <w:jc w:val="center"/>
    </w:pPr>
    <w:rPr>
      <w:rFonts w:ascii="Arial" w:hAnsi="Arial"/>
      <w:b/>
      <w:caps/>
      <w:sz w:val="24"/>
    </w:rPr>
  </w:style>
  <w:style w:type="paragraph" w:styleId="PlainText">
    <w:name w:val="Plain Text"/>
    <w:basedOn w:val="Normal"/>
    <w:qFormat/>
    <w:pPr>
      <w:suppressAutoHyphens w:val="false"/>
      <w:overflowPunct w:val="false"/>
      <w:jc w:val="left"/>
      <w:textAlignment w:val="auto"/>
    </w:pPr>
    <w:rPr>
      <w:rFonts w:ascii="Courier New" w:hAnsi="Courier New" w:cs="Courier New"/>
    </w:rPr>
  </w:style>
  <w:style w:type="paragraph" w:styleId="BalloonText">
    <w:name w:val="Balloon Text"/>
    <w:basedOn w:val="Normal"/>
    <w:link w:val="BuborkszvegChar"/>
    <w:qFormat/>
    <w:rsid w:val="00940364"/>
    <w:pPr/>
    <w:rPr>
      <w:rFonts w:ascii="Segoe UI" w:hAnsi="Segoe UI" w:cs="Segoe UI"/>
      <w:sz w:val="18"/>
      <w:szCs w:val="18"/>
    </w:rPr>
  </w:style>
  <w:style w:type="paragraph" w:styleId="NormalWeb">
    <w:name w:val="Normal (Web)"/>
    <w:basedOn w:val="Normal"/>
    <w:uiPriority w:val="99"/>
    <w:unhideWhenUsed/>
    <w:qFormat/>
    <w:rsid w:val="00ae6fd9"/>
    <w:pPr>
      <w:suppressAutoHyphens w:val="false"/>
      <w:overflowPunct w:val="false"/>
      <w:spacing w:beforeAutospacing="1" w:afterAutospacing="1"/>
      <w:jc w:val="left"/>
      <w:textAlignment w:val="auto"/>
    </w:pPr>
    <w:rPr>
      <w:rFonts w:eastAsia="Calibri" w:eastAsiaTheme="minorHAnsi"/>
      <w:sz w:val="24"/>
      <w:szCs w:val="24"/>
    </w:rPr>
  </w:style>
  <w:style w:type="paragraph" w:styleId="Idzetblokk" w:customStyle="1">
    <w:name w:val="Idézetblokk"/>
    <w:basedOn w:val="Normal"/>
    <w:qFormat/>
    <w:pPr/>
    <w:rPr/>
  </w:style>
  <w:style w:type="paragraph" w:styleId="Alcm">
    <w:name w:val="Alcím"/>
    <w:basedOn w:val="Cmsor"/>
    <w:pPr/>
    <w:rPr/>
  </w:style>
  <w:style w:type="paragraph" w:styleId="Els1storderhead" w:customStyle="1">
    <w:name w:val="Els-1storder-head"/>
    <w:qFormat/>
    <w:pPr>
      <w:keepNext/>
      <w:widowControl/>
      <w:suppressAutoHyphens w:val="true"/>
      <w:bidi w:val="0"/>
      <w:spacing w:lineRule="exact" w:line="240" w:before="240" w:after="240"/>
      <w:jc w:val="left"/>
    </w:pPr>
    <w:rPr>
      <w:rFonts w:ascii="Times New Roman" w:hAnsi="Times New Roman" w:eastAsia="SimSun" w:cs="Times New Roman"/>
      <w:b/>
      <w:color w:val="00000A"/>
      <w:sz w:val="20"/>
      <w:szCs w:val="20"/>
      <w:lang w:val="en-US" w:eastAsia="ar-SA" w:bidi="ar-SA"/>
    </w:rPr>
  </w:style>
  <w:style w:type="paragraph" w:styleId="Listatartalom" w:customStyle="1">
    <w:name w:val="Listatartalom"/>
    <w:basedOn w:val="Normal"/>
    <w:qFormat/>
    <w:pPr/>
    <w:rPr/>
  </w:style>
  <w:style w:type="paragraph" w:styleId="Annotationtext">
    <w:name w:val="annotation text"/>
    <w:basedOn w:val="Normal"/>
    <w:link w:val="JegyzetszvegChar"/>
    <w:qFormat/>
    <w:rsid w:val="004919e4"/>
    <w:pPr/>
    <w:rPr/>
  </w:style>
  <w:style w:type="paragraph" w:styleId="Annotationsubject">
    <w:name w:val="annotation subject"/>
    <w:basedOn w:val="Annotationtext"/>
    <w:link w:val="MegjegyzstrgyaChar"/>
    <w:semiHidden/>
    <w:unhideWhenUsed/>
    <w:qFormat/>
    <w:rsid w:val="004919e4"/>
    <w:pPr/>
    <w:rPr>
      <w:b/>
      <w:bCs/>
    </w:rPr>
  </w:style>
  <w:style w:type="paragraph" w:styleId="Dokumentumtrkp">
    <w:name w:val="Dokumentumtérkép"/>
    <w:basedOn w:val="Normal"/>
    <w:qFormat/>
    <w:pPr>
      <w:widowControl/>
      <w:bidi w:val="0"/>
      <w:jc w:val="left"/>
    </w:pPr>
    <w:rPr>
      <w:rFonts w:ascii="Tahoma" w:hAnsi="Tahoma" w:eastAsia="Tahoma"/>
      <w:color w:val="000000"/>
      <w:sz w:val="16"/>
      <w:lang w:val="en-US" w:eastAsia="ar-SA"/>
    </w:rPr>
  </w:style>
  <w:style w:type="paragraph" w:styleId="Kpalrs">
    <w:name w:val="Képaláírás"/>
    <w:basedOn w:val="Normal"/>
    <w:qFormat/>
    <w:pPr>
      <w:widowControl w:val="false"/>
      <w:bidi w:val="0"/>
      <w:jc w:val="left"/>
    </w:pPr>
    <w:rPr>
      <w:rFonts w:ascii="Courier New" w:hAnsi="Courier New" w:eastAsia="Courier New"/>
      <w:color w:val="000000"/>
      <w:sz w:val="20"/>
      <w:lang w:val="hu-HU" w:eastAsia="ar-SA"/>
    </w:rPr>
  </w:style>
  <w:style w:type="paragraph" w:styleId="Szvegtrzs2">
    <w:name w:val="Szövegtörzs 2"/>
    <w:basedOn w:val="Normal"/>
    <w:qFormat/>
    <w:pPr>
      <w:widowControl/>
      <w:bidi w:val="0"/>
      <w:spacing w:lineRule="auto" w:line="480" w:before="0" w:after="120"/>
      <w:jc w:val="left"/>
    </w:pPr>
    <w:rPr>
      <w:rFonts w:ascii="Times New Roman" w:hAnsi="Times New Roman" w:eastAsia="Times New Roman"/>
      <w:color w:val="000000"/>
      <w:sz w:val="24"/>
      <w:lang w:val="en-US" w:eastAsia="ar-SA"/>
    </w:rPr>
  </w:style>
  <w:style w:type="paragraph" w:styleId="Szvegtrzs3">
    <w:name w:val="Szövegtörzs 3"/>
    <w:basedOn w:val="Normal"/>
    <w:qFormat/>
    <w:pPr>
      <w:widowControl/>
      <w:bidi w:val="0"/>
      <w:jc w:val="left"/>
    </w:pPr>
    <w:rPr>
      <w:rFonts w:ascii="Times New Roman" w:hAnsi="Times New Roman" w:eastAsia="Times New Roman"/>
      <w:strike/>
      <w:color w:val="000000"/>
      <w:sz w:val="28"/>
      <w:lang w:val="en-US" w:eastAsia="ar-SA"/>
    </w:rPr>
  </w:style>
  <w:style w:type="paragraph" w:styleId="Csakszveg">
    <w:name w:val="Csak szöveg"/>
    <w:basedOn w:val="Normal"/>
    <w:qFormat/>
    <w:pPr>
      <w:widowControl/>
      <w:bidi w:val="0"/>
      <w:jc w:val="left"/>
    </w:pPr>
    <w:rPr>
      <w:rFonts w:ascii="Courier New" w:hAnsi="Courier New" w:eastAsia="Courier New"/>
      <w:color w:val="000000"/>
      <w:sz w:val="20"/>
      <w:lang w:val="en-US" w:eastAsia="ar-SA"/>
    </w:rPr>
  </w:style>
  <w:style w:type="paragraph" w:styleId="Vgjegyzet">
    <w:name w:val="Végjegyzet"/>
    <w:basedOn w:val="Normal"/>
    <w:pPr/>
    <w:rPr/>
  </w:style>
  <w:style w:type="numbering" w:styleId="NoList" w:default="1">
    <w:name w:val="No List"/>
    <w:uiPriority w:val="99"/>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38CA53B-D350-4441-A720-642561C45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LibreOffice/4.4.6.3$Linux_x86 LibreOffice_project/40m0$Build-3</Application>
  <Paragraphs>113</Paragraphs>
  <Company>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2020-06-10T03:53:00Z</dcterms:created>
  <dc:creator>Ram Poudel</dc:creator>
  <dc:language>hu-HU</dc:language>
  <cp:lastPrinted>2018-05-25T14:15:00Z</cp:lastPrinted>
  <dcterms:modified xsi:type="dcterms:W3CDTF">2020-07-15T10:34:31Z</dcterms:modified>
  <cp:revision>15</cp:revision>
  <dc:title>Proceedings of</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 </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