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8CD" w:rsidRDefault="00DB436A" w:rsidP="00505F45">
      <w:pPr>
        <w:ind w:left="720"/>
        <w:jc w:val="left"/>
        <w:rPr>
          <w:rFonts w:ascii="Arial" w:hAnsi="Arial" w:cs="Arial"/>
          <w:b/>
          <w:bCs/>
        </w:rPr>
      </w:pPr>
      <w:bookmarkStart w:id="0" w:name="PutDocumentNumberHere"/>
      <w:r>
        <w:rPr>
          <w:rFonts w:ascii="Verdana" w:hAnsi="Verdana"/>
        </w:rPr>
        <w:br/>
      </w:r>
      <w:r w:rsidR="00353465" w:rsidRPr="00353465">
        <w:rPr>
          <w:rFonts w:ascii="Arial" w:hAnsi="Arial" w:cs="Arial"/>
          <w:b/>
          <w:bCs/>
        </w:rPr>
        <w:t xml:space="preserve">Proceedings of the </w:t>
      </w:r>
      <w:r w:rsidR="00C17550">
        <w:rPr>
          <w:rFonts w:ascii="Arial" w:hAnsi="Arial" w:cs="Arial"/>
          <w:b/>
          <w:bCs/>
        </w:rPr>
        <w:t>T2022</w:t>
      </w:r>
      <w:r w:rsidR="00353465" w:rsidRPr="00353465">
        <w:rPr>
          <w:rFonts w:ascii="Arial" w:hAnsi="Arial" w:cs="Arial"/>
          <w:b/>
          <w:bCs/>
        </w:rPr>
        <w:t xml:space="preserve"> </w:t>
      </w:r>
    </w:p>
    <w:p w:rsidR="00353465" w:rsidRDefault="00353465" w:rsidP="00505F45">
      <w:pPr>
        <w:ind w:left="720"/>
        <w:jc w:val="left"/>
        <w:rPr>
          <w:rFonts w:ascii="Arial" w:hAnsi="Arial" w:cs="Arial"/>
          <w:b/>
          <w:bCs/>
        </w:rPr>
      </w:pPr>
      <w:r w:rsidRPr="00353465">
        <w:rPr>
          <w:rFonts w:ascii="Arial" w:hAnsi="Arial" w:cs="Arial"/>
          <w:b/>
          <w:bCs/>
        </w:rPr>
        <w:t xml:space="preserve">International </w:t>
      </w:r>
      <w:r w:rsidR="001F760B">
        <w:rPr>
          <w:rFonts w:ascii="Arial" w:hAnsi="Arial" w:cs="Arial"/>
          <w:b/>
          <w:bCs/>
        </w:rPr>
        <w:t>Conference on Thermodynamics 2.0</w:t>
      </w:r>
      <w:r w:rsidRPr="00353465">
        <w:rPr>
          <w:rFonts w:ascii="Arial" w:hAnsi="Arial" w:cs="Arial"/>
          <w:b/>
          <w:bCs/>
        </w:rPr>
        <w:t xml:space="preserve">  </w:t>
      </w:r>
    </w:p>
    <w:p w:rsidR="00A5037A" w:rsidRDefault="001F760B" w:rsidP="00505F45">
      <w:pPr>
        <w:ind w:left="720"/>
        <w:jc w:val="left"/>
        <w:rPr>
          <w:rFonts w:ascii="Arial" w:hAnsi="Arial" w:cs="Arial"/>
          <w:b/>
          <w:bCs/>
        </w:rPr>
      </w:pPr>
      <w:r>
        <w:rPr>
          <w:rFonts w:ascii="Arial" w:hAnsi="Arial" w:cs="Arial"/>
          <w:b/>
          <w:bCs/>
        </w:rPr>
        <w:t>Ju</w:t>
      </w:r>
      <w:r w:rsidR="00C17550">
        <w:rPr>
          <w:rFonts w:ascii="Arial" w:hAnsi="Arial" w:cs="Arial"/>
          <w:b/>
          <w:bCs/>
        </w:rPr>
        <w:t>ly</w:t>
      </w:r>
      <w:r w:rsidR="00353465" w:rsidRPr="00353465">
        <w:rPr>
          <w:rFonts w:ascii="Arial" w:hAnsi="Arial" w:cs="Arial"/>
          <w:b/>
          <w:bCs/>
        </w:rPr>
        <w:t xml:space="preserve"> </w:t>
      </w:r>
      <w:r w:rsidR="00C17550">
        <w:rPr>
          <w:rFonts w:ascii="Arial" w:hAnsi="Arial" w:cs="Arial"/>
          <w:b/>
          <w:bCs/>
        </w:rPr>
        <w:t>18</w:t>
      </w:r>
      <w:r w:rsidR="00353465" w:rsidRPr="00353465">
        <w:rPr>
          <w:rFonts w:ascii="Arial" w:hAnsi="Arial" w:cs="Arial"/>
          <w:b/>
          <w:bCs/>
        </w:rPr>
        <w:t>-</w:t>
      </w:r>
      <w:r w:rsidR="00C17550">
        <w:rPr>
          <w:rFonts w:ascii="Arial" w:hAnsi="Arial" w:cs="Arial"/>
          <w:b/>
          <w:bCs/>
        </w:rPr>
        <w:t>20</w:t>
      </w:r>
      <w:r w:rsidR="00353465" w:rsidRPr="00353465">
        <w:rPr>
          <w:rFonts w:ascii="Arial" w:hAnsi="Arial" w:cs="Arial"/>
          <w:b/>
          <w:bCs/>
        </w:rPr>
        <w:t>, 20</w:t>
      </w:r>
      <w:r>
        <w:rPr>
          <w:rFonts w:ascii="Arial" w:hAnsi="Arial" w:cs="Arial"/>
          <w:b/>
          <w:bCs/>
        </w:rPr>
        <w:t>2</w:t>
      </w:r>
      <w:r w:rsidR="00C17550">
        <w:rPr>
          <w:rFonts w:ascii="Arial" w:hAnsi="Arial" w:cs="Arial"/>
          <w:b/>
          <w:bCs/>
        </w:rPr>
        <w:t>2</w:t>
      </w:r>
      <w:r w:rsidR="00862384">
        <w:rPr>
          <w:rFonts w:ascii="Arial" w:hAnsi="Arial" w:cs="Arial"/>
          <w:b/>
          <w:bCs/>
        </w:rPr>
        <w:t xml:space="preserve"> |</w:t>
      </w:r>
      <w:r w:rsidR="00353465" w:rsidRPr="00353465">
        <w:rPr>
          <w:rFonts w:ascii="Arial" w:hAnsi="Arial" w:cs="Arial"/>
          <w:b/>
          <w:bCs/>
        </w:rPr>
        <w:t xml:space="preserve"> </w:t>
      </w:r>
      <w:r w:rsidR="00C17550">
        <w:rPr>
          <w:rFonts w:ascii="Arial" w:hAnsi="Arial" w:cs="Arial"/>
          <w:b/>
          <w:bCs/>
        </w:rPr>
        <w:t>Boone</w:t>
      </w:r>
      <w:r w:rsidR="00353465" w:rsidRPr="00353465">
        <w:rPr>
          <w:rFonts w:ascii="Arial" w:hAnsi="Arial" w:cs="Arial"/>
          <w:b/>
          <w:bCs/>
        </w:rPr>
        <w:t xml:space="preserve">, </w:t>
      </w:r>
      <w:r w:rsidR="00C17550">
        <w:rPr>
          <w:rFonts w:ascii="Arial" w:hAnsi="Arial" w:cs="Arial"/>
          <w:b/>
          <w:bCs/>
        </w:rPr>
        <w:t>NC</w:t>
      </w:r>
      <w:r w:rsidR="00353465" w:rsidRPr="00353465">
        <w:rPr>
          <w:rFonts w:ascii="Arial" w:hAnsi="Arial" w:cs="Arial"/>
          <w:b/>
          <w:bCs/>
        </w:rPr>
        <w:t>, USA</w:t>
      </w:r>
    </w:p>
    <w:p w:rsidR="00A5037A" w:rsidRDefault="00A5037A" w:rsidP="001B6435">
      <w:pPr>
        <w:jc w:val="right"/>
        <w:rPr>
          <w:rFonts w:ascii="Arial" w:hAnsi="Arial" w:cs="Arial"/>
          <w:b/>
          <w:bCs/>
        </w:rPr>
      </w:pPr>
    </w:p>
    <w:p w:rsidR="00241239" w:rsidRDefault="00241239" w:rsidP="001B6435">
      <w:pPr>
        <w:jc w:val="right"/>
        <w:rPr>
          <w:rFonts w:ascii="Arial" w:hAnsi="Arial" w:cs="Arial"/>
          <w:b/>
          <w:sz w:val="32"/>
          <w:szCs w:val="32"/>
        </w:rPr>
      </w:pPr>
    </w:p>
    <w:p w:rsidR="008B61D2" w:rsidRPr="00A5037A" w:rsidRDefault="001F760B" w:rsidP="001B6435">
      <w:pPr>
        <w:jc w:val="right"/>
        <w:rPr>
          <w:rFonts w:ascii="Arial" w:hAnsi="Arial" w:cs="Arial"/>
          <w:b/>
          <w:sz w:val="32"/>
          <w:szCs w:val="32"/>
        </w:rPr>
      </w:pPr>
      <w:r>
        <w:rPr>
          <w:rFonts w:ascii="Arial" w:hAnsi="Arial" w:cs="Arial"/>
          <w:b/>
          <w:sz w:val="32"/>
          <w:szCs w:val="32"/>
        </w:rPr>
        <w:t>T2.0:202</w:t>
      </w:r>
      <w:r w:rsidR="00C17550">
        <w:rPr>
          <w:rFonts w:ascii="Arial" w:hAnsi="Arial" w:cs="Arial"/>
          <w:b/>
          <w:sz w:val="32"/>
          <w:szCs w:val="32"/>
        </w:rPr>
        <w:t>2</w:t>
      </w:r>
      <w:r w:rsidR="0014064C" w:rsidRPr="00A5037A">
        <w:rPr>
          <w:rFonts w:ascii="Arial" w:hAnsi="Arial" w:cs="Arial"/>
          <w:b/>
          <w:sz w:val="32"/>
          <w:szCs w:val="32"/>
        </w:rPr>
        <w:t>-</w:t>
      </w:r>
      <w:r w:rsidR="00A24F88">
        <w:rPr>
          <w:rFonts w:ascii="Arial" w:hAnsi="Arial" w:cs="Arial"/>
          <w:b/>
          <w:sz w:val="32"/>
          <w:szCs w:val="32"/>
        </w:rPr>
        <w:t>01</w:t>
      </w:r>
      <w:r w:rsidR="00C1167B">
        <w:rPr>
          <w:rFonts w:ascii="Arial" w:hAnsi="Arial" w:cs="Arial"/>
          <w:b/>
          <w:sz w:val="32"/>
          <w:szCs w:val="32"/>
        </w:rPr>
        <w:t>59</w:t>
      </w:r>
    </w:p>
    <w:bookmarkEnd w:id="0"/>
    <w:p w:rsidR="008B61D2" w:rsidRPr="00A5037A" w:rsidRDefault="008B61D2">
      <w:pPr>
        <w:rPr>
          <w:rFonts w:ascii="Arial" w:hAnsi="Arial" w:cs="Arial"/>
          <w:b/>
          <w:sz w:val="32"/>
          <w:szCs w:val="32"/>
        </w:rPr>
        <w:sectPr w:rsidR="008B61D2" w:rsidRPr="00A5037A" w:rsidSect="00505F45">
          <w:footerReference w:type="default" r:id="rId8"/>
          <w:type w:val="continuous"/>
          <w:pgSz w:w="12240" w:h="15840"/>
          <w:pgMar w:top="720" w:right="720" w:bottom="1440" w:left="720" w:header="720" w:footer="1080" w:gutter="0"/>
          <w:cols w:space="720"/>
          <w:docGrid w:linePitch="272"/>
        </w:sectPr>
      </w:pPr>
    </w:p>
    <w:p w:rsidR="00FB6E1D" w:rsidRPr="00FB6E1D" w:rsidRDefault="00C1167B" w:rsidP="00FB6E1D">
      <w:pPr>
        <w:pStyle w:val="Title"/>
        <w:rPr>
          <w:sz w:val="20"/>
        </w:rPr>
      </w:pPr>
      <w:r w:rsidRPr="00C1167B">
        <w:rPr>
          <w:sz w:val="22"/>
          <w:szCs w:val="22"/>
        </w:rPr>
        <w:t>A Lagrangian variational formulation for nonequilibrium thermodynamics</w:t>
      </w:r>
      <w:r w:rsidR="00A24F88">
        <w:rPr>
          <w:sz w:val="22"/>
          <w:szCs w:val="22"/>
        </w:rPr>
        <w:t xml:space="preserve"> </w:t>
      </w:r>
      <w:r w:rsidR="00FB6E1D">
        <w:rPr>
          <w:sz w:val="22"/>
          <w:szCs w:val="22"/>
        </w:rPr>
        <w:br/>
      </w:r>
    </w:p>
    <w:p w:rsidR="00FB6E1D" w:rsidRPr="00FB6E1D" w:rsidRDefault="00C1167B" w:rsidP="00FB6E1D">
      <w:pPr>
        <w:suppressAutoHyphens w:val="0"/>
        <w:overflowPunct/>
        <w:jc w:val="center"/>
        <w:textAlignment w:val="auto"/>
        <w:rPr>
          <w:rFonts w:ascii="Arial" w:hAnsi="Arial" w:cs="Arial"/>
          <w:b/>
          <w:color w:val="000000"/>
          <w:kern w:val="0"/>
        </w:rPr>
      </w:pPr>
      <w:bookmarkStart w:id="1" w:name="_GoBack"/>
      <w:r w:rsidRPr="00C1167B">
        <w:rPr>
          <w:rFonts w:ascii="Arial" w:hAnsi="Arial" w:cs="Arial"/>
          <w:b/>
          <w:bCs/>
          <w:color w:val="000000"/>
          <w:kern w:val="0"/>
        </w:rPr>
        <w:t>François Gay-</w:t>
      </w:r>
      <w:proofErr w:type="spellStart"/>
      <w:r w:rsidRPr="00C1167B">
        <w:rPr>
          <w:rFonts w:ascii="Arial" w:hAnsi="Arial" w:cs="Arial"/>
          <w:b/>
          <w:bCs/>
          <w:color w:val="000000"/>
          <w:kern w:val="0"/>
        </w:rPr>
        <w:t>Balmaz</w:t>
      </w:r>
      <w:proofErr w:type="spellEnd"/>
    </w:p>
    <w:bookmarkEnd w:id="1"/>
    <w:p w:rsidR="00FB6E1D" w:rsidRPr="00FB6E1D" w:rsidRDefault="00FB6E1D" w:rsidP="00FB6E1D">
      <w:pPr>
        <w:suppressAutoHyphens w:val="0"/>
        <w:overflowPunct/>
        <w:jc w:val="center"/>
        <w:textAlignment w:val="auto"/>
        <w:rPr>
          <w:rFonts w:ascii="Arial" w:hAnsi="Arial" w:cs="Arial"/>
          <w:color w:val="000000"/>
          <w:kern w:val="0"/>
        </w:rPr>
      </w:pPr>
    </w:p>
    <w:p w:rsidR="00FB6E1D" w:rsidRPr="00FB6E1D" w:rsidRDefault="00C1167B" w:rsidP="00FB6E1D">
      <w:pPr>
        <w:suppressAutoHyphens w:val="0"/>
        <w:overflowPunct/>
        <w:jc w:val="center"/>
        <w:textAlignment w:val="auto"/>
        <w:rPr>
          <w:rFonts w:ascii="Arial" w:hAnsi="Arial" w:cs="Arial"/>
          <w:color w:val="000000"/>
          <w:kern w:val="0"/>
        </w:rPr>
      </w:pPr>
      <w:r w:rsidRPr="00C1167B">
        <w:rPr>
          <w:rFonts w:ascii="Arial" w:hAnsi="Arial" w:cs="Arial"/>
          <w:color w:val="000000"/>
          <w:kern w:val="0"/>
        </w:rPr>
        <w:t xml:space="preserve">CNRS, Ecole </w:t>
      </w:r>
      <w:proofErr w:type="spellStart"/>
      <w:r w:rsidRPr="00C1167B">
        <w:rPr>
          <w:rFonts w:ascii="Arial" w:hAnsi="Arial" w:cs="Arial"/>
          <w:color w:val="000000"/>
          <w:kern w:val="0"/>
        </w:rPr>
        <w:t>Normale</w:t>
      </w:r>
      <w:proofErr w:type="spellEnd"/>
      <w:r w:rsidRPr="00C1167B">
        <w:rPr>
          <w:rFonts w:ascii="Arial" w:hAnsi="Arial" w:cs="Arial"/>
          <w:color w:val="000000"/>
          <w:kern w:val="0"/>
        </w:rPr>
        <w:t xml:space="preserve"> </w:t>
      </w:r>
      <w:proofErr w:type="spellStart"/>
      <w:r w:rsidRPr="00C1167B">
        <w:rPr>
          <w:rFonts w:ascii="Arial" w:hAnsi="Arial" w:cs="Arial"/>
          <w:color w:val="000000"/>
          <w:kern w:val="0"/>
        </w:rPr>
        <w:t>Superieure</w:t>
      </w:r>
      <w:proofErr w:type="spellEnd"/>
      <w:r w:rsidRPr="00C1167B">
        <w:rPr>
          <w:rFonts w:ascii="Arial" w:hAnsi="Arial" w:cs="Arial"/>
          <w:color w:val="000000"/>
          <w:kern w:val="0"/>
        </w:rPr>
        <w:t>, Paris</w:t>
      </w:r>
      <w:r w:rsidR="00C17550">
        <w:rPr>
          <w:rFonts w:ascii="Arial" w:hAnsi="Arial" w:cs="Arial"/>
          <w:color w:val="000000"/>
          <w:kern w:val="0"/>
        </w:rPr>
        <w:t xml:space="preserve">, </w:t>
      </w:r>
      <w:r>
        <w:rPr>
          <w:rFonts w:ascii="Arial" w:hAnsi="Arial" w:cs="Arial"/>
          <w:color w:val="000000"/>
          <w:kern w:val="0"/>
        </w:rPr>
        <w:t>France</w:t>
      </w:r>
      <w:r w:rsidR="001477AF">
        <w:rPr>
          <w:rFonts w:ascii="Arial" w:hAnsi="Arial" w:cs="Arial"/>
          <w:color w:val="000000"/>
          <w:kern w:val="0"/>
        </w:rPr>
        <w:t xml:space="preserve"> </w:t>
      </w:r>
    </w:p>
    <w:p w:rsidR="001F760B" w:rsidRDefault="001F760B" w:rsidP="00FB6E1D">
      <w:pPr>
        <w:suppressAutoHyphens w:val="0"/>
        <w:overflowPunct/>
        <w:jc w:val="center"/>
        <w:textAlignment w:val="auto"/>
        <w:rPr>
          <w:rFonts w:ascii="Arial" w:hAnsi="Arial" w:cs="Arial"/>
          <w:color w:val="000000"/>
          <w:kern w:val="0"/>
        </w:rPr>
      </w:pPr>
    </w:p>
    <w:p w:rsidR="001F760B" w:rsidRDefault="001F760B" w:rsidP="00FB6E1D">
      <w:pPr>
        <w:suppressAutoHyphens w:val="0"/>
        <w:overflowPunct/>
        <w:jc w:val="center"/>
        <w:textAlignment w:val="auto"/>
        <w:rPr>
          <w:rFonts w:ascii="Arial" w:hAnsi="Arial" w:cs="Arial"/>
          <w:color w:val="000000"/>
          <w:kern w:val="0"/>
        </w:rPr>
      </w:pPr>
    </w:p>
    <w:p w:rsidR="001F760B" w:rsidRPr="00FB6E1D" w:rsidRDefault="001F760B" w:rsidP="00FB6E1D">
      <w:pPr>
        <w:suppressAutoHyphens w:val="0"/>
        <w:overflowPunct/>
        <w:jc w:val="center"/>
        <w:textAlignment w:val="auto"/>
        <w:rPr>
          <w:rFonts w:ascii="Arial" w:hAnsi="Arial" w:cs="Arial"/>
          <w:color w:val="000000"/>
          <w:kern w:val="0"/>
        </w:rPr>
      </w:pPr>
    </w:p>
    <w:p w:rsidR="008B61D2" w:rsidRDefault="008B61D2"/>
    <w:p w:rsidR="00FB6E1D" w:rsidRDefault="00FB6E1D">
      <w:pPr>
        <w:sectPr w:rsidR="00FB6E1D" w:rsidSect="00A5037A">
          <w:type w:val="continuous"/>
          <w:pgSz w:w="12240" w:h="15840"/>
          <w:pgMar w:top="720" w:right="1440" w:bottom="720" w:left="1440" w:header="720" w:footer="720" w:gutter="0"/>
          <w:cols w:space="720"/>
        </w:sectPr>
      </w:pPr>
    </w:p>
    <w:p w:rsidR="008B61D2" w:rsidRDefault="008B61D2" w:rsidP="004B6E28">
      <w:pPr>
        <w:pStyle w:val="AbstractClauseTitle"/>
        <w:jc w:val="center"/>
      </w:pPr>
      <w:r w:rsidRPr="0012344E">
        <w:t>Abstract</w:t>
      </w:r>
    </w:p>
    <w:p w:rsidR="004B6E28" w:rsidRPr="004B6E28" w:rsidRDefault="004B6E28" w:rsidP="004B6E28">
      <w:pPr>
        <w:pStyle w:val="BodyTextIndent"/>
      </w:pPr>
    </w:p>
    <w:p w:rsidR="00C1167B" w:rsidRPr="00C1167B" w:rsidRDefault="00C1167B" w:rsidP="00C1167B">
      <w:pPr>
        <w:widowControl w:val="0"/>
        <w:spacing w:line="339" w:lineRule="exact"/>
        <w:rPr>
          <w:sz w:val="24"/>
          <w:szCs w:val="24"/>
        </w:rPr>
      </w:pPr>
      <w:r w:rsidRPr="00C1167B">
        <w:rPr>
          <w:sz w:val="24"/>
          <w:szCs w:val="24"/>
        </w:rPr>
        <w:t xml:space="preserve">The principle of critical action, which asserts that the actual trajectories of a conservative system are stationary points of the system’s action functional, tends to be universal in nature. It allows the derivation of the equations of motion and conservation laws in all branches of physics, from discrete and continuum mechanics to general relativity and quantum physics. As such, this </w:t>
      </w:r>
      <w:proofErr w:type="spellStart"/>
      <w:r w:rsidRPr="00C1167B">
        <w:rPr>
          <w:sz w:val="24"/>
          <w:szCs w:val="24"/>
        </w:rPr>
        <w:t>variational</w:t>
      </w:r>
      <w:proofErr w:type="spellEnd"/>
      <w:r w:rsidRPr="00C1167B">
        <w:rPr>
          <w:sz w:val="24"/>
          <w:szCs w:val="24"/>
        </w:rPr>
        <w:t xml:space="preserve"> principle has become an indispensable tool for theoretical, modeling, and computational advances in these areas.</w:t>
      </w:r>
    </w:p>
    <w:p w:rsidR="00C1167B" w:rsidRDefault="00C1167B" w:rsidP="00C1167B">
      <w:pPr>
        <w:widowControl w:val="0"/>
        <w:spacing w:line="339" w:lineRule="exact"/>
        <w:rPr>
          <w:sz w:val="24"/>
          <w:szCs w:val="24"/>
        </w:rPr>
      </w:pPr>
    </w:p>
    <w:p w:rsidR="00C1167B" w:rsidRPr="00A24F88" w:rsidRDefault="00C1167B" w:rsidP="00C1167B">
      <w:pPr>
        <w:widowControl w:val="0"/>
        <w:spacing w:line="339" w:lineRule="exact"/>
        <w:rPr>
          <w:sz w:val="24"/>
          <w:szCs w:val="24"/>
        </w:rPr>
      </w:pPr>
      <w:r w:rsidRPr="00C1167B">
        <w:rPr>
          <w:sz w:val="24"/>
          <w:szCs w:val="24"/>
        </w:rPr>
        <w:t xml:space="preserve">In this talk I will present an extension of this principle to the realm of </w:t>
      </w:r>
      <w:proofErr w:type="spellStart"/>
      <w:r w:rsidRPr="00C1167B">
        <w:rPr>
          <w:sz w:val="24"/>
          <w:szCs w:val="24"/>
        </w:rPr>
        <w:t>nonequilibrium</w:t>
      </w:r>
      <w:proofErr w:type="spellEnd"/>
      <w:r w:rsidRPr="00C1167B">
        <w:rPr>
          <w:sz w:val="24"/>
          <w:szCs w:val="24"/>
        </w:rPr>
        <w:t xml:space="preserve"> thermodynamics in its macroscopic description. The resulting </w:t>
      </w:r>
      <w:proofErr w:type="spellStart"/>
      <w:r w:rsidRPr="00C1167B">
        <w:rPr>
          <w:sz w:val="24"/>
          <w:szCs w:val="24"/>
        </w:rPr>
        <w:t>variational</w:t>
      </w:r>
      <w:proofErr w:type="spellEnd"/>
      <w:r w:rsidRPr="00C1167B">
        <w:rPr>
          <w:sz w:val="24"/>
          <w:szCs w:val="24"/>
        </w:rPr>
        <w:t xml:space="preserve"> formulation is an extension of Hamilton’s principle which incorporates irreversible processes such as friction, heat and matter exchange, and chemical reactions. The structure of the </w:t>
      </w:r>
      <w:proofErr w:type="spellStart"/>
      <w:r w:rsidRPr="00C1167B">
        <w:rPr>
          <w:sz w:val="24"/>
          <w:szCs w:val="24"/>
        </w:rPr>
        <w:t>variational</w:t>
      </w:r>
      <w:proofErr w:type="spellEnd"/>
      <w:r w:rsidRPr="00C1167B">
        <w:rPr>
          <w:sz w:val="24"/>
          <w:szCs w:val="24"/>
        </w:rPr>
        <w:t xml:space="preserve"> formulation is reminiscent of the Lagrange-</w:t>
      </w:r>
      <w:proofErr w:type="spellStart"/>
      <w:r w:rsidRPr="00C1167B">
        <w:rPr>
          <w:sz w:val="24"/>
          <w:szCs w:val="24"/>
        </w:rPr>
        <w:t>d’Alembert</w:t>
      </w:r>
      <w:proofErr w:type="spellEnd"/>
      <w:r w:rsidRPr="00C1167B">
        <w:rPr>
          <w:sz w:val="24"/>
          <w:szCs w:val="24"/>
        </w:rPr>
        <w:t xml:space="preserve"> approach and allows the treatment of both closed and open thermodynamic systems. Several examples will be treated, such as interconnected systems and reacting fluid flows. Comments will be given towards applications to modelling and numerical discretization.</w:t>
      </w:r>
    </w:p>
    <w:p w:rsidR="00A24F88" w:rsidRDefault="00A24F88" w:rsidP="00A24F88">
      <w:pPr>
        <w:widowControl w:val="0"/>
        <w:spacing w:line="339" w:lineRule="exact"/>
        <w:rPr>
          <w:sz w:val="24"/>
          <w:szCs w:val="24"/>
        </w:rPr>
      </w:pPr>
      <w:r w:rsidRPr="00A24F88">
        <w:rPr>
          <w:sz w:val="24"/>
          <w:szCs w:val="24"/>
        </w:rPr>
        <w:t>.</w:t>
      </w:r>
    </w:p>
    <w:p w:rsidR="004B6E28" w:rsidRPr="004B6E28" w:rsidRDefault="004B6E28" w:rsidP="004B6E28">
      <w:pPr>
        <w:widowControl w:val="0"/>
        <w:spacing w:line="339" w:lineRule="exact"/>
        <w:rPr>
          <w:sz w:val="24"/>
          <w:szCs w:val="24"/>
        </w:rPr>
      </w:pPr>
      <w:r w:rsidRPr="004B6E28">
        <w:rPr>
          <w:sz w:val="24"/>
          <w:szCs w:val="24"/>
        </w:rPr>
        <w:t xml:space="preserve">. </w:t>
      </w:r>
    </w:p>
    <w:p w:rsidR="004B6E28" w:rsidRPr="00032BE0" w:rsidRDefault="004B6E28" w:rsidP="004B6E28"/>
    <w:p w:rsidR="00D02522" w:rsidRPr="004B6E28" w:rsidRDefault="00390A3A" w:rsidP="00A24F88">
      <w:pPr>
        <w:pStyle w:val="BodyTextIndent"/>
        <w:rPr>
          <w:i/>
          <w:sz w:val="24"/>
          <w:szCs w:val="24"/>
        </w:rPr>
      </w:pPr>
      <w:r w:rsidRPr="004B6E28">
        <w:rPr>
          <w:sz w:val="24"/>
          <w:szCs w:val="24"/>
        </w:rPr>
        <w:t xml:space="preserve">Keywords: </w:t>
      </w:r>
      <w:proofErr w:type="spellStart"/>
      <w:r w:rsidR="00C1167B">
        <w:rPr>
          <w:sz w:val="24"/>
          <w:szCs w:val="24"/>
        </w:rPr>
        <w:t>Lagrangian</w:t>
      </w:r>
      <w:proofErr w:type="spellEnd"/>
      <w:r w:rsidR="00C1167B">
        <w:rPr>
          <w:sz w:val="24"/>
          <w:szCs w:val="24"/>
        </w:rPr>
        <w:t xml:space="preserve">, </w:t>
      </w:r>
      <w:proofErr w:type="spellStart"/>
      <w:r w:rsidR="00C1167B">
        <w:rPr>
          <w:sz w:val="24"/>
          <w:szCs w:val="24"/>
        </w:rPr>
        <w:t>variational</w:t>
      </w:r>
      <w:proofErr w:type="spellEnd"/>
      <w:r w:rsidR="00C1167B">
        <w:rPr>
          <w:sz w:val="24"/>
          <w:szCs w:val="24"/>
        </w:rPr>
        <w:t xml:space="preserve"> principle, </w:t>
      </w:r>
      <w:proofErr w:type="spellStart"/>
      <w:r w:rsidR="00C1167B">
        <w:rPr>
          <w:sz w:val="24"/>
          <w:szCs w:val="24"/>
        </w:rPr>
        <w:t>nonequilibrium</w:t>
      </w:r>
      <w:proofErr w:type="spellEnd"/>
      <w:r w:rsidR="00C1167B">
        <w:rPr>
          <w:sz w:val="24"/>
          <w:szCs w:val="24"/>
        </w:rPr>
        <w:t xml:space="preserve"> thermodynamics</w:t>
      </w:r>
      <w:r w:rsidR="00A24F88">
        <w:rPr>
          <w:sz w:val="24"/>
          <w:szCs w:val="24"/>
        </w:rPr>
        <w:t xml:space="preserve">, </w:t>
      </w:r>
      <w:r w:rsidR="00C1167B">
        <w:rPr>
          <w:sz w:val="24"/>
          <w:szCs w:val="24"/>
        </w:rPr>
        <w:t>Hamilton’s principle</w:t>
      </w:r>
    </w:p>
    <w:p w:rsidR="00A5037A" w:rsidRPr="004B6E28" w:rsidRDefault="00374551" w:rsidP="00505F45">
      <w:pPr>
        <w:pStyle w:val="BodyTextIndent"/>
        <w:rPr>
          <w:kern w:val="0"/>
        </w:rPr>
      </w:pPr>
      <w:r w:rsidRPr="004B6E28">
        <w:rPr>
          <w:kern w:val="0"/>
          <w:sz w:val="24"/>
          <w:szCs w:val="24"/>
        </w:rPr>
        <w:br/>
      </w:r>
    </w:p>
    <w:p w:rsidR="001B6435" w:rsidRPr="004B6E28" w:rsidRDefault="001B6435" w:rsidP="00A5037A">
      <w:pPr>
        <w:pStyle w:val="BodyTextIndent"/>
        <w:ind w:firstLine="0"/>
        <w:rPr>
          <w:kern w:val="0"/>
          <w:sz w:val="24"/>
          <w:szCs w:val="24"/>
        </w:rPr>
      </w:pPr>
    </w:p>
    <w:sectPr w:rsidR="001B6435" w:rsidRPr="004B6E28" w:rsidSect="00505F45">
      <w:type w:val="continuous"/>
      <w:pgSz w:w="12240" w:h="15840"/>
      <w:pgMar w:top="720" w:right="720" w:bottom="720" w:left="1440" w:header="720" w:footer="720" w:gutter="0"/>
      <w:cols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8E" w:rsidRDefault="0026328E">
      <w:r>
        <w:separator/>
      </w:r>
    </w:p>
  </w:endnote>
  <w:endnote w:type="continuationSeparator" w:id="0">
    <w:p w:rsidR="0026328E" w:rsidRDefault="0026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F45" w:rsidRDefault="00505F45" w:rsidP="004B6E28">
    <w:pPr>
      <w:pStyle w:val="Foote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69850</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C43A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5.5pt" to="53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" strokecolor="black [3200]" strokeweight=".5pt">
              <v:stroke joinstyle="miter"/>
            </v:line>
          </w:pict>
        </mc:Fallback>
      </mc:AlternateContent>
    </w:r>
  </w:p>
  <w:p w:rsidR="008B61D2" w:rsidRDefault="004B6E28" w:rsidP="009E46A6">
    <w:pPr>
      <w:pStyle w:val="Footer"/>
      <w:ind w:left="720"/>
      <w:jc w:val="left"/>
    </w:pPr>
    <w:r>
      <w:t xml:space="preserve">Corresponding Author </w:t>
    </w:r>
    <w:r w:rsidRPr="004B6E28">
      <w:t xml:space="preserve">E-Mail: </w:t>
    </w:r>
    <w:r w:rsidR="00C1167B" w:rsidRPr="00C1167B">
      <w:t>francois.gay-balmaz@lmd.ens.fr</w:t>
    </w:r>
    <w:r w:rsidR="00A24F88">
      <w:tab/>
    </w:r>
    <w:r w:rsidR="00505F45">
      <w:t xml:space="preserve"> </w:t>
    </w:r>
    <w:r w:rsidR="008B61D2">
      <w:t>© 20</w:t>
    </w:r>
    <w:r>
      <w:t>2</w:t>
    </w:r>
    <w:r w:rsidR="007F4F91">
      <w:t>2</w:t>
    </w:r>
    <w:r w:rsidR="008B61D2">
      <w:t xml:space="preserve"> by </w:t>
    </w:r>
    <w:r>
      <w:t>IAISAE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8E" w:rsidRDefault="0026328E">
      <w:r>
        <w:separator/>
      </w:r>
    </w:p>
  </w:footnote>
  <w:footnote w:type="continuationSeparator" w:id="0">
    <w:p w:rsidR="0026328E" w:rsidRDefault="0026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97E"/>
    <w:multiLevelType w:val="hybridMultilevel"/>
    <w:tmpl w:val="5D68B3F2"/>
    <w:lvl w:ilvl="0" w:tplc="1B90CE3C">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B23DE"/>
    <w:multiLevelType w:val="hybridMultilevel"/>
    <w:tmpl w:val="C8A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E1BE8"/>
    <w:multiLevelType w:val="hybridMultilevel"/>
    <w:tmpl w:val="27BE1B7A"/>
    <w:lvl w:ilvl="0" w:tplc="B6821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7B2BF3"/>
    <w:rsid w:val="000341DB"/>
    <w:rsid w:val="000552C1"/>
    <w:rsid w:val="00070814"/>
    <w:rsid w:val="0011709D"/>
    <w:rsid w:val="0012344E"/>
    <w:rsid w:val="0014064C"/>
    <w:rsid w:val="001477AF"/>
    <w:rsid w:val="00150624"/>
    <w:rsid w:val="00154518"/>
    <w:rsid w:val="001620EF"/>
    <w:rsid w:val="001628A5"/>
    <w:rsid w:val="001B6435"/>
    <w:rsid w:val="001B7B91"/>
    <w:rsid w:val="001E50B6"/>
    <w:rsid w:val="001F760B"/>
    <w:rsid w:val="00230EB1"/>
    <w:rsid w:val="00241239"/>
    <w:rsid w:val="0026328E"/>
    <w:rsid w:val="002C2D1B"/>
    <w:rsid w:val="002D155E"/>
    <w:rsid w:val="002F69E6"/>
    <w:rsid w:val="002F6EC4"/>
    <w:rsid w:val="002F74F5"/>
    <w:rsid w:val="0030254D"/>
    <w:rsid w:val="00320E59"/>
    <w:rsid w:val="00353465"/>
    <w:rsid w:val="00354732"/>
    <w:rsid w:val="00354C93"/>
    <w:rsid w:val="00374551"/>
    <w:rsid w:val="00384EB5"/>
    <w:rsid w:val="00385423"/>
    <w:rsid w:val="00390A3A"/>
    <w:rsid w:val="003A57D7"/>
    <w:rsid w:val="003B37BC"/>
    <w:rsid w:val="003C5910"/>
    <w:rsid w:val="003E27FF"/>
    <w:rsid w:val="003E611A"/>
    <w:rsid w:val="003F040C"/>
    <w:rsid w:val="00405701"/>
    <w:rsid w:val="004302C8"/>
    <w:rsid w:val="004B6E28"/>
    <w:rsid w:val="004B7B30"/>
    <w:rsid w:val="004C64C5"/>
    <w:rsid w:val="00505F45"/>
    <w:rsid w:val="00527326"/>
    <w:rsid w:val="00561D4C"/>
    <w:rsid w:val="00567493"/>
    <w:rsid w:val="00577192"/>
    <w:rsid w:val="005E134D"/>
    <w:rsid w:val="005F7A60"/>
    <w:rsid w:val="006053A4"/>
    <w:rsid w:val="00641FC6"/>
    <w:rsid w:val="00642EFB"/>
    <w:rsid w:val="006B57AE"/>
    <w:rsid w:val="006D6B9E"/>
    <w:rsid w:val="006E1E81"/>
    <w:rsid w:val="007044EB"/>
    <w:rsid w:val="00775118"/>
    <w:rsid w:val="007B2BF3"/>
    <w:rsid w:val="007E2257"/>
    <w:rsid w:val="007F4F91"/>
    <w:rsid w:val="008258CD"/>
    <w:rsid w:val="008361C5"/>
    <w:rsid w:val="00860C3E"/>
    <w:rsid w:val="00862384"/>
    <w:rsid w:val="008A5EE5"/>
    <w:rsid w:val="008B61D2"/>
    <w:rsid w:val="008C095F"/>
    <w:rsid w:val="008D3F2B"/>
    <w:rsid w:val="00920657"/>
    <w:rsid w:val="00940364"/>
    <w:rsid w:val="00970F60"/>
    <w:rsid w:val="009A7280"/>
    <w:rsid w:val="009E46A6"/>
    <w:rsid w:val="009E4B87"/>
    <w:rsid w:val="009E4E9A"/>
    <w:rsid w:val="00A24F88"/>
    <w:rsid w:val="00A31548"/>
    <w:rsid w:val="00A35827"/>
    <w:rsid w:val="00A5037A"/>
    <w:rsid w:val="00A67F23"/>
    <w:rsid w:val="00AC576C"/>
    <w:rsid w:val="00AD4E35"/>
    <w:rsid w:val="00AE6FD9"/>
    <w:rsid w:val="00B32E10"/>
    <w:rsid w:val="00B4758C"/>
    <w:rsid w:val="00B6176E"/>
    <w:rsid w:val="00B67CE2"/>
    <w:rsid w:val="00B77661"/>
    <w:rsid w:val="00B90D99"/>
    <w:rsid w:val="00B92473"/>
    <w:rsid w:val="00B93754"/>
    <w:rsid w:val="00BA5E35"/>
    <w:rsid w:val="00BB64B1"/>
    <w:rsid w:val="00BE48C4"/>
    <w:rsid w:val="00BF7838"/>
    <w:rsid w:val="00C1167B"/>
    <w:rsid w:val="00C17550"/>
    <w:rsid w:val="00C92BC3"/>
    <w:rsid w:val="00CA7293"/>
    <w:rsid w:val="00CB27AF"/>
    <w:rsid w:val="00CC61F1"/>
    <w:rsid w:val="00CF4222"/>
    <w:rsid w:val="00D02522"/>
    <w:rsid w:val="00D21A84"/>
    <w:rsid w:val="00D45470"/>
    <w:rsid w:val="00DB436A"/>
    <w:rsid w:val="00DF465D"/>
    <w:rsid w:val="00E746B3"/>
    <w:rsid w:val="00EC1D31"/>
    <w:rsid w:val="00EE0BDC"/>
    <w:rsid w:val="00F057E1"/>
    <w:rsid w:val="00F142D0"/>
    <w:rsid w:val="00F26A68"/>
    <w:rsid w:val="00F27B7A"/>
    <w:rsid w:val="00F92F50"/>
    <w:rsid w:val="00FB6E1D"/>
    <w:rsid w:val="00FC0532"/>
    <w:rsid w:val="00FE2209"/>
    <w:rsid w:val="00F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DF79A6-4439-4441-A3E5-694A5A2A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jc w:val="both"/>
      <w:textAlignment w:val="baseline"/>
    </w:pPr>
    <w:rPr>
      <w:kern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pPr>
      <w:keepNext/>
    </w:pPr>
    <w:rPr>
      <w:rFonts w:ascii="Arial" w:hAnsi="Arial"/>
      <w:b/>
      <w:caps/>
    </w:rPr>
  </w:style>
  <w:style w:type="paragraph" w:styleId="BodyTextIndent">
    <w:name w:val="Body Text Indent"/>
    <w:basedOn w:val="Normal"/>
    <w:pPr>
      <w:ind w:firstLine="360"/>
    </w:pPr>
  </w:style>
  <w:style w:type="paragraph" w:customStyle="1" w:styleId="AcknowledgmentsClauseTitle">
    <w:name w:val="Acknowledgments Clause Title"/>
    <w:basedOn w:val="Normal"/>
    <w:next w:val="BodyTextIndent"/>
    <w:pPr>
      <w:keepNext/>
      <w:spacing w:before="240"/>
    </w:pPr>
    <w:rPr>
      <w:rFonts w:ascii="Arial" w:hAnsi="Arial"/>
      <w:b/>
      <w:caps/>
    </w:rPr>
  </w:style>
  <w:style w:type="paragraph" w:customStyle="1" w:styleId="Affiliation">
    <w:name w:val="Affiliation"/>
    <w:basedOn w:val="Normal"/>
    <w:pPr>
      <w:jc w:val="center"/>
    </w:pPr>
    <w:rPr>
      <w:rFonts w:ascii="Arial" w:hAnsi="Arial"/>
    </w:rPr>
  </w:style>
  <w:style w:type="paragraph" w:customStyle="1" w:styleId="Author">
    <w:name w:val="Author"/>
    <w:basedOn w:val="Normal"/>
    <w:next w:val="Affiliation"/>
    <w:pPr>
      <w:keepNext/>
      <w:jc w:val="center"/>
    </w:pPr>
    <w:rPr>
      <w:rFonts w:ascii="Arial" w:hAnsi="Arial"/>
      <w:b/>
    </w:rPr>
  </w:style>
  <w:style w:type="paragraph" w:customStyle="1" w:styleId="DocumentNumber">
    <w:name w:val="Document Number"/>
    <w:basedOn w:val="Normal"/>
    <w:next w:val="BodyTextIndent"/>
    <w:pPr>
      <w:spacing w:before="900"/>
      <w:jc w:val="right"/>
    </w:pPr>
    <w:rPr>
      <w:rFonts w:ascii="Arial" w:hAnsi="Arial"/>
      <w:b/>
      <w:sz w:val="36"/>
    </w:rPr>
  </w:style>
  <w:style w:type="paragraph" w:customStyle="1" w:styleId="EquationNumber">
    <w:name w:val="Equation Number"/>
    <w:basedOn w:val="Normal"/>
    <w:next w:val="BodyTextIndent"/>
    <w:pPr>
      <w:jc w:val="right"/>
    </w:pPr>
  </w:style>
  <w:style w:type="paragraph" w:customStyle="1" w:styleId="FigureCaption">
    <w:name w:val="Figure Caption"/>
    <w:basedOn w:val="Normal"/>
    <w:next w:val="BodyTextIndent"/>
    <w:pPr>
      <w:jc w:val="center"/>
    </w:pPr>
    <w:rPr>
      <w:rFonts w:ascii="Arial" w:hAnsi="Arial"/>
      <w:b/>
    </w:rPr>
  </w:style>
  <w:style w:type="paragraph" w:styleId="Footer">
    <w:name w:val="footer"/>
    <w:basedOn w:val="Normal"/>
    <w:next w:val="Header"/>
    <w:pPr>
      <w:tabs>
        <w:tab w:val="center" w:pos="5760"/>
        <w:tab w:val="right" w:pos="10800"/>
      </w:tabs>
    </w:pPr>
  </w:style>
  <w:style w:type="paragraph" w:styleId="Header">
    <w:name w:val="header"/>
    <w:basedOn w:val="Normal"/>
    <w:next w:val="Footer"/>
  </w:style>
  <w:style w:type="paragraph" w:styleId="FootnoteText">
    <w:name w:val="footnote text"/>
    <w:basedOn w:val="Normal"/>
    <w:semiHidden/>
    <w:pPr>
      <w:ind w:firstLine="360"/>
    </w:pPr>
    <w:rPr>
      <w:sz w:val="16"/>
    </w:rPr>
  </w:style>
  <w:style w:type="paragraph" w:customStyle="1" w:styleId="NomenclatureClauseTitle">
    <w:name w:val="Nomenclature Clause Title"/>
    <w:basedOn w:val="Normal"/>
    <w:next w:val="BodyTextIndent"/>
    <w:pPr>
      <w:keepNext/>
      <w:spacing w:before="240"/>
    </w:pPr>
    <w:rPr>
      <w:rFonts w:ascii="Arial" w:hAnsi="Arial"/>
      <w:b/>
      <w:caps/>
    </w:rPr>
  </w:style>
  <w:style w:type="paragraph" w:customStyle="1" w:styleId="ReferencesClauseTitle">
    <w:name w:val="References Clause Title"/>
    <w:basedOn w:val="Normal"/>
    <w:next w:val="BodyTextIndent"/>
    <w:pPr>
      <w:keepNext/>
      <w:spacing w:before="240"/>
    </w:pPr>
    <w:rPr>
      <w:rFonts w:ascii="Arial" w:hAnsi="Arial"/>
      <w:b/>
      <w:caps/>
    </w:rPr>
  </w:style>
  <w:style w:type="paragraph" w:customStyle="1" w:styleId="TableCaption">
    <w:name w:val="Table Caption"/>
    <w:basedOn w:val="Normal"/>
    <w:next w:val="BodyTextIndent"/>
    <w:pPr>
      <w:jc w:val="center"/>
    </w:pPr>
    <w:rPr>
      <w:rFonts w:ascii="Arial" w:hAnsi="Arial"/>
      <w:b/>
    </w:rPr>
  </w:style>
  <w:style w:type="paragraph" w:customStyle="1" w:styleId="TextHeading1">
    <w:name w:val="Text Heading 1"/>
    <w:basedOn w:val="Normal"/>
    <w:next w:val="BodyTextIndent"/>
    <w:pPr>
      <w:keepNext/>
      <w:spacing w:before="240"/>
    </w:pPr>
    <w:rPr>
      <w:rFonts w:ascii="Arial" w:hAnsi="Arial"/>
      <w:b/>
      <w:caps/>
    </w:rPr>
  </w:style>
  <w:style w:type="paragraph" w:customStyle="1" w:styleId="TextHeading2">
    <w:name w:val="Text Heading 2"/>
    <w:basedOn w:val="Normal"/>
    <w:next w:val="BodyTextIndent"/>
    <w:pPr>
      <w:keepNext/>
      <w:spacing w:before="240"/>
    </w:pPr>
    <w:rPr>
      <w:rFonts w:ascii="Arial" w:hAnsi="Arial"/>
      <w:b/>
      <w:u w:val="single"/>
    </w:rPr>
  </w:style>
  <w:style w:type="paragraph" w:customStyle="1" w:styleId="TextHeading3">
    <w:name w:val="Text Heading 3"/>
    <w:basedOn w:val="Normal"/>
    <w:next w:val="BodyTextIndent"/>
    <w:pPr>
      <w:spacing w:before="240"/>
      <w:ind w:left="360"/>
    </w:pPr>
    <w:rPr>
      <w:rFonts w:ascii="Arial" w:hAnsi="Arial"/>
      <w:b/>
      <w:u w:val="single"/>
    </w:rPr>
  </w:style>
  <w:style w:type="paragraph" w:styleId="Title">
    <w:name w:val="Title"/>
    <w:basedOn w:val="Normal"/>
    <w:qFormat/>
    <w:pPr>
      <w:spacing w:before="760"/>
      <w:jc w:val="center"/>
    </w:pPr>
    <w:rPr>
      <w:rFonts w:ascii="Arial" w:hAnsi="Arial"/>
      <w:b/>
      <w:caps/>
      <w:sz w:val="24"/>
    </w:rPr>
  </w:style>
  <w:style w:type="paragraph" w:styleId="PlainText">
    <w:name w:val="Plain Text"/>
    <w:basedOn w:val="Normal"/>
    <w:pPr>
      <w:suppressAutoHyphens w:val="0"/>
      <w:overflowPunct/>
      <w:autoSpaceDE/>
      <w:autoSpaceDN/>
      <w:adjustRightInd/>
      <w:jc w:val="left"/>
      <w:textAlignment w:val="auto"/>
    </w:pPr>
    <w:rPr>
      <w:rFonts w:ascii="Courier New" w:hAnsi="Courier New" w:cs="Courier New"/>
      <w:kern w:val="0"/>
    </w:rPr>
  </w:style>
  <w:style w:type="character" w:styleId="FootnoteReference">
    <w:name w:val="footnote reference"/>
    <w:basedOn w:val="DefaultParagraphFont"/>
    <w:rsid w:val="0014064C"/>
    <w:rPr>
      <w:vertAlign w:val="superscript"/>
    </w:rPr>
  </w:style>
  <w:style w:type="paragraph" w:styleId="BalloonText">
    <w:name w:val="Balloon Text"/>
    <w:basedOn w:val="Normal"/>
    <w:link w:val="BalloonTextChar"/>
    <w:rsid w:val="00940364"/>
    <w:rPr>
      <w:rFonts w:ascii="Segoe UI" w:hAnsi="Segoe UI" w:cs="Segoe UI"/>
      <w:sz w:val="18"/>
      <w:szCs w:val="18"/>
    </w:rPr>
  </w:style>
  <w:style w:type="character" w:customStyle="1" w:styleId="BalloonTextChar">
    <w:name w:val="Balloon Text Char"/>
    <w:basedOn w:val="DefaultParagraphFont"/>
    <w:link w:val="BalloonText"/>
    <w:rsid w:val="00940364"/>
    <w:rPr>
      <w:rFonts w:ascii="Segoe UI" w:hAnsi="Segoe UI" w:cs="Segoe UI"/>
      <w:kern w:val="14"/>
      <w:sz w:val="18"/>
      <w:szCs w:val="18"/>
    </w:rPr>
  </w:style>
  <w:style w:type="paragraph" w:styleId="BodyText">
    <w:name w:val="Body Text"/>
    <w:basedOn w:val="Normal"/>
    <w:link w:val="BodyTextChar"/>
    <w:rsid w:val="002F74F5"/>
    <w:pPr>
      <w:spacing w:after="120"/>
    </w:pPr>
  </w:style>
  <w:style w:type="character" w:customStyle="1" w:styleId="BodyTextChar">
    <w:name w:val="Body Text Char"/>
    <w:basedOn w:val="DefaultParagraphFont"/>
    <w:link w:val="BodyText"/>
    <w:rsid w:val="002F74F5"/>
    <w:rPr>
      <w:kern w:val="14"/>
    </w:rPr>
  </w:style>
  <w:style w:type="paragraph" w:styleId="NormalWeb">
    <w:name w:val="Normal (Web)"/>
    <w:basedOn w:val="Normal"/>
    <w:uiPriority w:val="99"/>
    <w:unhideWhenUsed/>
    <w:rsid w:val="00AE6FD9"/>
    <w:pPr>
      <w:suppressAutoHyphens w:val="0"/>
      <w:overflowPunct/>
      <w:autoSpaceDE/>
      <w:autoSpaceDN/>
      <w:adjustRightInd/>
      <w:spacing w:before="100" w:beforeAutospacing="1" w:after="100" w:afterAutospacing="1"/>
      <w:jc w:val="left"/>
      <w:textAlignment w:val="auto"/>
    </w:pPr>
    <w:rPr>
      <w:rFonts w:eastAsiaTheme="minorHAnsi"/>
      <w:kern w:val="0"/>
      <w:sz w:val="24"/>
      <w:szCs w:val="24"/>
    </w:rPr>
  </w:style>
  <w:style w:type="character" w:styleId="Hyperlink">
    <w:name w:val="Hyperlink"/>
    <w:uiPriority w:val="99"/>
    <w:unhideWhenUsed/>
    <w:rsid w:val="004B6E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5872">
      <w:bodyDiv w:val="1"/>
      <w:marLeft w:val="0"/>
      <w:marRight w:val="0"/>
      <w:marTop w:val="0"/>
      <w:marBottom w:val="0"/>
      <w:divBdr>
        <w:top w:val="none" w:sz="0" w:space="0" w:color="auto"/>
        <w:left w:val="none" w:sz="0" w:space="0" w:color="auto"/>
        <w:bottom w:val="none" w:sz="0" w:space="0" w:color="auto"/>
        <w:right w:val="none" w:sz="0" w:space="0" w:color="auto"/>
      </w:divBdr>
    </w:div>
    <w:div w:id="341780398">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152929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AS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7155-2080-4EB2-943B-F236C057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Proceedings of</vt:lpstr>
    </vt:vector>
  </TitlesOfParts>
  <Company>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Ram Poudel</dc:creator>
  <cp:keywords/>
  <dc:description/>
  <cp:lastModifiedBy>Ram Poudel</cp:lastModifiedBy>
  <cp:revision>2</cp:revision>
  <cp:lastPrinted>2018-05-25T14:15:00Z</cp:lastPrinted>
  <dcterms:created xsi:type="dcterms:W3CDTF">2022-05-12T18:14:00Z</dcterms:created>
  <dcterms:modified xsi:type="dcterms:W3CDTF">2022-05-12T18:14:00Z</dcterms:modified>
</cp:coreProperties>
</file>